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微软雅黑" w:eastAsia="微软雅黑" w:hAnsi="微软雅黑"/>
          <w:color w:val="5B9BD5" w:themeColor="accent1"/>
        </w:rPr>
        <w:id w:val="883293460"/>
        <w:docPartObj>
          <w:docPartGallery w:val="Cover Pages"/>
          <w:docPartUnique/>
        </w:docPartObj>
      </w:sdtPr>
      <w:sdtEndPr>
        <w:rPr>
          <w:rFonts w:cs="微软雅黑"/>
          <w:b/>
          <w:bCs/>
          <w:color w:val="EC632F"/>
          <w:sz w:val="24"/>
          <w:szCs w:val="24"/>
        </w:rPr>
      </w:sdtEndPr>
      <w:sdtContent>
        <w:p w14:paraId="01310F31" w14:textId="70482226" w:rsidR="0078515E" w:rsidRPr="0078515E" w:rsidRDefault="0078515E">
          <w:pPr>
            <w:pStyle w:val="a3"/>
            <w:spacing w:before="1540" w:after="240"/>
            <w:jc w:val="center"/>
            <w:rPr>
              <w:rFonts w:ascii="微软雅黑" w:eastAsia="微软雅黑" w:hAnsi="微软雅黑"/>
              <w:color w:val="5B9BD5" w:themeColor="accent1"/>
            </w:rPr>
          </w:pPr>
          <w:r w:rsidRPr="0078515E">
            <w:rPr>
              <w:rFonts w:ascii="微软雅黑" w:eastAsia="微软雅黑" w:hAnsi="微软雅黑"/>
              <w:noProof/>
              <w:color w:val="5B9BD5" w:themeColor="accent1"/>
            </w:rPr>
            <w:drawing>
              <wp:inline distT="0" distB="0" distL="0" distR="0" wp14:anchorId="4D6617A4" wp14:editId="60A5DBF9">
                <wp:extent cx="1417320" cy="750898"/>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微软雅黑" w:eastAsia="微软雅黑" w:hAnsi="微软雅黑" w:cstheme="majorBidi" w:hint="eastAsia"/>
              <w:caps/>
              <w:color w:val="5B9BD5" w:themeColor="accent1"/>
              <w:sz w:val="72"/>
              <w:szCs w:val="72"/>
            </w:rPr>
            <w:alias w:val="标题"/>
            <w:tag w:val=""/>
            <w:id w:val="1735040861"/>
            <w:placeholder>
              <w:docPart w:val="5A508477B82649C68079A8FBEC57FDB6"/>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2208A44" w14:textId="3DA42102" w:rsidR="0078515E" w:rsidRPr="0078515E" w:rsidRDefault="0078515E">
              <w:pPr>
                <w:pStyle w:val="a3"/>
                <w:pBdr>
                  <w:top w:val="single" w:sz="6" w:space="6" w:color="5B9BD5" w:themeColor="accent1"/>
                  <w:bottom w:val="single" w:sz="6" w:space="6" w:color="5B9BD5" w:themeColor="accent1"/>
                </w:pBdr>
                <w:spacing w:after="240"/>
                <w:jc w:val="center"/>
                <w:rPr>
                  <w:rFonts w:ascii="微软雅黑" w:eastAsia="微软雅黑" w:hAnsi="微软雅黑" w:cstheme="majorBidi"/>
                  <w:caps/>
                  <w:color w:val="5B9BD5" w:themeColor="accent1"/>
                  <w:sz w:val="80"/>
                  <w:szCs w:val="80"/>
                </w:rPr>
              </w:pPr>
              <w:r w:rsidRPr="0078515E">
                <w:rPr>
                  <w:rFonts w:ascii="微软雅黑" w:eastAsia="微软雅黑" w:hAnsi="微软雅黑" w:cstheme="majorBidi" w:hint="eastAsia"/>
                  <w:caps/>
                  <w:color w:val="5B9BD5" w:themeColor="accent1"/>
                  <w:sz w:val="72"/>
                  <w:szCs w:val="72"/>
                </w:rPr>
                <w:t>内部管理制度汇编</w:t>
              </w:r>
            </w:p>
          </w:sdtContent>
        </w:sdt>
        <w:sdt>
          <w:sdtPr>
            <w:rPr>
              <w:rFonts w:ascii="微软雅黑" w:eastAsia="微软雅黑" w:hAnsi="微软雅黑" w:hint="eastAsia"/>
              <w:color w:val="5B9BD5" w:themeColor="accent1"/>
              <w:sz w:val="28"/>
              <w:szCs w:val="28"/>
            </w:rPr>
            <w:alias w:val="副标题"/>
            <w:tag w:val=""/>
            <w:id w:val="328029620"/>
            <w:placeholder>
              <w:docPart w:val="BE28820D8E164F549ED4AD2B0C1B9030"/>
            </w:placeholder>
            <w:dataBinding w:prefixMappings="xmlns:ns0='http://purl.org/dc/elements/1.1/' xmlns:ns1='http://schemas.openxmlformats.org/package/2006/metadata/core-properties' " w:xpath="/ns1:coreProperties[1]/ns0:subject[1]" w:storeItemID="{6C3C8BC8-F283-45AE-878A-BAB7291924A1}"/>
            <w:text/>
          </w:sdtPr>
          <w:sdtContent>
            <w:p w14:paraId="456526C6" w14:textId="0401E6FC" w:rsidR="0078515E" w:rsidRPr="0078515E" w:rsidRDefault="0078515E">
              <w:pPr>
                <w:pStyle w:val="a3"/>
                <w:jc w:val="center"/>
                <w:rPr>
                  <w:rFonts w:ascii="微软雅黑" w:eastAsia="微软雅黑" w:hAnsi="微软雅黑"/>
                  <w:color w:val="5B9BD5" w:themeColor="accent1"/>
                  <w:sz w:val="28"/>
                  <w:szCs w:val="28"/>
                </w:rPr>
              </w:pPr>
              <w:r w:rsidRPr="0078515E">
                <w:rPr>
                  <w:rFonts w:ascii="微软雅黑" w:eastAsia="微软雅黑" w:hAnsi="微软雅黑" w:hint="eastAsia"/>
                  <w:color w:val="5B9BD5" w:themeColor="accent1"/>
                  <w:sz w:val="28"/>
                  <w:szCs w:val="28"/>
                </w:rPr>
                <w:t>北京星辰黄斑病慈善基金会</w:t>
              </w:r>
            </w:p>
          </w:sdtContent>
        </w:sdt>
        <w:p w14:paraId="548D5797" w14:textId="77777777" w:rsidR="0078515E" w:rsidRPr="0078515E" w:rsidRDefault="0078515E">
          <w:pPr>
            <w:pStyle w:val="a3"/>
            <w:spacing w:before="480"/>
            <w:jc w:val="center"/>
            <w:rPr>
              <w:rFonts w:ascii="微软雅黑" w:eastAsia="微软雅黑" w:hAnsi="微软雅黑"/>
              <w:color w:val="5B9BD5" w:themeColor="accent1"/>
            </w:rPr>
          </w:pPr>
          <w:r w:rsidRPr="0078515E">
            <w:rPr>
              <w:rFonts w:ascii="微软雅黑" w:eastAsia="微软雅黑" w:hAnsi="微软雅黑"/>
              <w:noProof/>
              <w:color w:val="5B9BD5" w:themeColor="accent1"/>
            </w:rPr>
            <mc:AlternateContent>
              <mc:Choice Requires="wps">
                <w:drawing>
                  <wp:anchor distT="0" distB="0" distL="114300" distR="114300" simplePos="0" relativeHeight="251659264" behindDoc="0" locked="0" layoutInCell="1" allowOverlap="1" wp14:anchorId="55F4C0CA" wp14:editId="2994DD5A">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文本框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E2122" w14:textId="57BBF14E" w:rsidR="0078515E" w:rsidRDefault="0078515E">
                                <w:pPr>
                                  <w:pStyle w:val="a3"/>
                                  <w:spacing w:after="40"/>
                                  <w:jc w:val="center"/>
                                  <w:rPr>
                                    <w:caps/>
                                    <w:color w:val="5B9BD5" w:themeColor="accent1"/>
                                    <w:sz w:val="28"/>
                                    <w:szCs w:val="28"/>
                                  </w:rPr>
                                </w:pPr>
                                <w:sdt>
                                  <w:sdtPr>
                                    <w:rPr>
                                      <w:caps/>
                                      <w:color w:val="5B9BD5" w:themeColor="accent1"/>
                                      <w:sz w:val="28"/>
                                      <w:szCs w:val="28"/>
                                    </w:rPr>
                                    <w:alias w:val="日期"/>
                                    <w:tag w:val=""/>
                                    <w:id w:val="197127006"/>
                                    <w:dataBinding w:prefixMappings="xmlns:ns0='http://schemas.microsoft.com/office/2006/coverPageProps' " w:xpath="/ns0:CoverPageProperties[1]/ns0:PublishDate[1]" w:storeItemID="{55AF091B-3C7A-41E3-B477-F2FDAA23CFDA}"/>
                                    <w:date>
                                      <w:dateFormat w:val="yyyy-M-d"/>
                                      <w:lid w:val="zh-CN"/>
                                      <w:storeMappedDataAs w:val="dateTime"/>
                                      <w:calendar w:val="gregorian"/>
                                    </w:date>
                                  </w:sdtPr>
                                  <w:sdtContent>
                                    <w:r>
                                      <w:rPr>
                                        <w:rFonts w:hint="eastAsia"/>
                                        <w:caps/>
                                        <w:color w:val="5B9BD5" w:themeColor="accent1"/>
                                        <w:sz w:val="28"/>
                                        <w:szCs w:val="28"/>
                                      </w:rPr>
                                      <w:t>2020</w:t>
                                    </w:r>
                                    <w:r>
                                      <w:rPr>
                                        <w:caps/>
                                        <w:color w:val="5B9BD5" w:themeColor="accent1"/>
                                        <w:sz w:val="28"/>
                                        <w:szCs w:val="28"/>
                                      </w:rPr>
                                      <w:t>版</w:t>
                                    </w:r>
                                  </w:sdtContent>
                                </w:sdt>
                              </w:p>
                              <w:p w14:paraId="357A684C" w14:textId="74AAD0CE" w:rsidR="0078515E" w:rsidRDefault="0078515E">
                                <w:pPr>
                                  <w:pStyle w:val="a3"/>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5F4C0CA" id="_x0000_t202" coordsize="21600,21600" o:spt="202" path="m,l,21600r21600,l21600,xe">
                    <v:stroke joinstyle="miter"/>
                    <v:path gradientshapeok="t" o:connecttype="rect"/>
                  </v:shapetype>
                  <v:shape id="文本框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" filled="f" stroked="f" strokeweight=".5pt">
                    <v:textbox style="mso-fit-shape-to-text:t" inset="0,0,0,0">
                      <w:txbxContent>
                        <w:p w14:paraId="5ACE2122" w14:textId="57BBF14E" w:rsidR="0078515E" w:rsidRDefault="0078515E">
                          <w:pPr>
                            <w:pStyle w:val="a3"/>
                            <w:spacing w:after="40"/>
                            <w:jc w:val="center"/>
                            <w:rPr>
                              <w:caps/>
                              <w:color w:val="5B9BD5" w:themeColor="accent1"/>
                              <w:sz w:val="28"/>
                              <w:szCs w:val="28"/>
                            </w:rPr>
                          </w:pPr>
                          <w:sdt>
                            <w:sdtPr>
                              <w:rPr>
                                <w:caps/>
                                <w:color w:val="5B9BD5" w:themeColor="accent1"/>
                                <w:sz w:val="28"/>
                                <w:szCs w:val="28"/>
                              </w:rPr>
                              <w:alias w:val="日期"/>
                              <w:tag w:val=""/>
                              <w:id w:val="197127006"/>
                              <w:dataBinding w:prefixMappings="xmlns:ns0='http://schemas.microsoft.com/office/2006/coverPageProps' " w:xpath="/ns0:CoverPageProperties[1]/ns0:PublishDate[1]" w:storeItemID="{55AF091B-3C7A-41E3-B477-F2FDAA23CFDA}"/>
                              <w:date>
                                <w:dateFormat w:val="yyyy-M-d"/>
                                <w:lid w:val="zh-CN"/>
                                <w:storeMappedDataAs w:val="dateTime"/>
                                <w:calendar w:val="gregorian"/>
                              </w:date>
                            </w:sdtPr>
                            <w:sdtContent>
                              <w:r>
                                <w:rPr>
                                  <w:rFonts w:hint="eastAsia"/>
                                  <w:caps/>
                                  <w:color w:val="5B9BD5" w:themeColor="accent1"/>
                                  <w:sz w:val="28"/>
                                  <w:szCs w:val="28"/>
                                </w:rPr>
                                <w:t>2020</w:t>
                              </w:r>
                              <w:r>
                                <w:rPr>
                                  <w:caps/>
                                  <w:color w:val="5B9BD5" w:themeColor="accent1"/>
                                  <w:sz w:val="28"/>
                                  <w:szCs w:val="28"/>
                                </w:rPr>
                                <w:t>版</w:t>
                              </w:r>
                            </w:sdtContent>
                          </w:sdt>
                        </w:p>
                        <w:p w14:paraId="357A684C" w14:textId="74AAD0CE" w:rsidR="0078515E" w:rsidRDefault="0078515E">
                          <w:pPr>
                            <w:pStyle w:val="a3"/>
                            <w:jc w:val="center"/>
                            <w:rPr>
                              <w:color w:val="5B9BD5" w:themeColor="accent1"/>
                            </w:rPr>
                          </w:pPr>
                        </w:p>
                      </w:txbxContent>
                    </v:textbox>
                    <w10:wrap anchorx="margin" anchory="page"/>
                  </v:shape>
                </w:pict>
              </mc:Fallback>
            </mc:AlternateContent>
          </w:r>
          <w:r w:rsidRPr="0078515E">
            <w:rPr>
              <w:rFonts w:ascii="微软雅黑" w:eastAsia="微软雅黑" w:hAnsi="微软雅黑"/>
              <w:noProof/>
              <w:color w:val="5B9BD5" w:themeColor="accent1"/>
            </w:rPr>
            <w:drawing>
              <wp:inline distT="0" distB="0" distL="0" distR="0" wp14:anchorId="4EFC829D" wp14:editId="482B8E5C">
                <wp:extent cx="758952" cy="478932"/>
                <wp:effectExtent l="0" t="0" r="3175"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9A1C3A3" w14:textId="3BF0709D" w:rsidR="0078515E" w:rsidRPr="0078515E" w:rsidRDefault="0078515E">
          <w:pPr>
            <w:widowControl/>
            <w:jc w:val="left"/>
            <w:rPr>
              <w:rFonts w:ascii="微软雅黑" w:eastAsia="微软雅黑" w:hAnsi="微软雅黑" w:cs="微软雅黑"/>
              <w:b/>
              <w:bCs/>
              <w:color w:val="EC632F"/>
              <w:kern w:val="0"/>
              <w:sz w:val="24"/>
            </w:rPr>
          </w:pPr>
          <w:r w:rsidRPr="0078515E">
            <w:rPr>
              <w:rFonts w:ascii="微软雅黑" w:eastAsia="微软雅黑" w:hAnsi="微软雅黑" w:cs="微软雅黑"/>
              <w:b/>
              <w:bCs/>
              <w:color w:val="EC632F"/>
              <w:kern w:val="0"/>
              <w:sz w:val="24"/>
            </w:rPr>
            <w:br w:type="page"/>
          </w:r>
        </w:p>
      </w:sdtContent>
    </w:sdt>
    <w:sdt>
      <w:sdtPr>
        <w:rPr>
          <w:lang w:val="zh-CN"/>
        </w:rPr>
        <w:id w:val="1167128504"/>
        <w:docPartObj>
          <w:docPartGallery w:val="Table of Contents"/>
          <w:docPartUnique/>
        </w:docPartObj>
      </w:sdtPr>
      <w:sdtEndPr>
        <w:rPr>
          <w:rFonts w:asciiTheme="minorHAnsi" w:eastAsiaTheme="minorEastAsia" w:hAnsiTheme="minorHAnsi" w:cstheme="minorBidi"/>
          <w:b/>
          <w:bCs/>
          <w:color w:val="auto"/>
          <w:kern w:val="2"/>
          <w:sz w:val="21"/>
          <w:szCs w:val="24"/>
        </w:rPr>
      </w:sdtEndPr>
      <w:sdtContent>
        <w:p w14:paraId="6FE83774" w14:textId="78659F40" w:rsidR="0078515E" w:rsidRPr="0078515E" w:rsidRDefault="0078515E" w:rsidP="0078515E">
          <w:pPr>
            <w:pStyle w:val="TOC"/>
            <w:jc w:val="center"/>
            <w:rPr>
              <w:rFonts w:ascii="微软雅黑" w:eastAsia="微软雅黑" w:hAnsi="微软雅黑"/>
            </w:rPr>
          </w:pPr>
          <w:r w:rsidRPr="0078515E">
            <w:rPr>
              <w:rFonts w:ascii="微软雅黑" w:eastAsia="微软雅黑" w:hAnsi="微软雅黑"/>
              <w:lang w:val="zh-CN"/>
            </w:rPr>
            <w:t>目</w:t>
          </w:r>
          <w:r w:rsidRPr="0078515E">
            <w:rPr>
              <w:rFonts w:ascii="微软雅黑" w:eastAsia="微软雅黑" w:hAnsi="微软雅黑" w:hint="eastAsia"/>
              <w:lang w:val="zh-CN"/>
            </w:rPr>
            <w:t xml:space="preserve"> </w:t>
          </w:r>
          <w:r w:rsidRPr="0078515E">
            <w:rPr>
              <w:rFonts w:ascii="微软雅黑" w:eastAsia="微软雅黑" w:hAnsi="微软雅黑"/>
              <w:lang w:val="zh-CN"/>
            </w:rPr>
            <w:t>录</w:t>
          </w:r>
        </w:p>
        <w:p w14:paraId="30A6AEFF" w14:textId="67308975" w:rsidR="0078515E" w:rsidRPr="0078515E" w:rsidRDefault="0078515E" w:rsidP="0078515E">
          <w:pPr>
            <w:pStyle w:val="TOC3"/>
            <w:tabs>
              <w:tab w:val="right" w:leader="dot" w:pos="8296"/>
            </w:tabs>
            <w:ind w:leftChars="0"/>
            <w:rPr>
              <w:noProof/>
            </w:rPr>
          </w:pPr>
          <w:r w:rsidRPr="0078515E">
            <w:fldChar w:fldCharType="begin"/>
          </w:r>
          <w:r w:rsidRPr="0078515E">
            <w:instrText xml:space="preserve"> TOC \o "1-3" \h \z \u </w:instrText>
          </w:r>
          <w:r w:rsidRPr="0078515E">
            <w:fldChar w:fldCharType="separate"/>
          </w:r>
          <w:hyperlink w:anchor="_Toc49766819" w:history="1">
            <w:r w:rsidRPr="0078515E">
              <w:rPr>
                <w:rStyle w:val="a5"/>
                <w:rFonts w:ascii="微软雅黑" w:eastAsia="微软雅黑" w:hAnsi="微软雅黑" w:cs="微软雅黑"/>
                <w:noProof/>
                <w:kern w:val="0"/>
              </w:rPr>
              <w:t>北京星辰黄斑病慈善基金会党支部“三会一课”制度</w:t>
            </w:r>
            <w:r w:rsidRPr="0078515E">
              <w:rPr>
                <w:noProof/>
                <w:webHidden/>
              </w:rPr>
              <w:tab/>
            </w:r>
            <w:r w:rsidRPr="0078515E">
              <w:rPr>
                <w:noProof/>
                <w:webHidden/>
              </w:rPr>
              <w:fldChar w:fldCharType="begin"/>
            </w:r>
            <w:r w:rsidRPr="0078515E">
              <w:rPr>
                <w:noProof/>
                <w:webHidden/>
              </w:rPr>
              <w:instrText xml:space="preserve"> PAGEREF _Toc49766819 \h </w:instrText>
            </w:r>
            <w:r w:rsidRPr="0078515E">
              <w:rPr>
                <w:noProof/>
                <w:webHidden/>
              </w:rPr>
            </w:r>
            <w:r w:rsidRPr="0078515E">
              <w:rPr>
                <w:noProof/>
                <w:webHidden/>
              </w:rPr>
              <w:fldChar w:fldCharType="separate"/>
            </w:r>
            <w:r>
              <w:rPr>
                <w:noProof/>
                <w:webHidden/>
              </w:rPr>
              <w:t>3</w:t>
            </w:r>
            <w:r w:rsidRPr="0078515E">
              <w:rPr>
                <w:noProof/>
                <w:webHidden/>
              </w:rPr>
              <w:fldChar w:fldCharType="end"/>
            </w:r>
          </w:hyperlink>
        </w:p>
        <w:p w14:paraId="059432A0" w14:textId="0B93B9B7" w:rsidR="0078515E" w:rsidRPr="0078515E" w:rsidRDefault="0078515E">
          <w:pPr>
            <w:pStyle w:val="TOC3"/>
            <w:tabs>
              <w:tab w:val="right" w:leader="dot" w:pos="8296"/>
            </w:tabs>
            <w:rPr>
              <w:noProof/>
            </w:rPr>
          </w:pPr>
          <w:hyperlink w:anchor="_Toc49766820" w:history="1">
            <w:r w:rsidRPr="0078515E">
              <w:rPr>
                <w:rStyle w:val="a5"/>
                <w:rFonts w:ascii="微软雅黑" w:eastAsia="微软雅黑" w:hAnsi="微软雅黑" w:cs="微软雅黑"/>
                <w:noProof/>
                <w:kern w:val="0"/>
              </w:rPr>
              <w:t>北京星辰黄斑病慈善基金会党支部学习制度</w:t>
            </w:r>
            <w:r w:rsidRPr="0078515E">
              <w:rPr>
                <w:noProof/>
                <w:webHidden/>
              </w:rPr>
              <w:tab/>
            </w:r>
            <w:r w:rsidRPr="0078515E">
              <w:rPr>
                <w:noProof/>
                <w:webHidden/>
              </w:rPr>
              <w:fldChar w:fldCharType="begin"/>
            </w:r>
            <w:r w:rsidRPr="0078515E">
              <w:rPr>
                <w:noProof/>
                <w:webHidden/>
              </w:rPr>
              <w:instrText xml:space="preserve"> PAGEREF _Toc49766820 \h </w:instrText>
            </w:r>
            <w:r w:rsidRPr="0078515E">
              <w:rPr>
                <w:noProof/>
                <w:webHidden/>
              </w:rPr>
            </w:r>
            <w:r w:rsidRPr="0078515E">
              <w:rPr>
                <w:noProof/>
                <w:webHidden/>
              </w:rPr>
              <w:fldChar w:fldCharType="separate"/>
            </w:r>
            <w:r>
              <w:rPr>
                <w:noProof/>
                <w:webHidden/>
              </w:rPr>
              <w:t>6</w:t>
            </w:r>
            <w:r w:rsidRPr="0078515E">
              <w:rPr>
                <w:noProof/>
                <w:webHidden/>
              </w:rPr>
              <w:fldChar w:fldCharType="end"/>
            </w:r>
          </w:hyperlink>
        </w:p>
        <w:p w14:paraId="2166CA44" w14:textId="1E03A93E" w:rsidR="0078515E" w:rsidRPr="0078515E" w:rsidRDefault="0078515E">
          <w:pPr>
            <w:pStyle w:val="TOC3"/>
            <w:tabs>
              <w:tab w:val="right" w:leader="dot" w:pos="8296"/>
            </w:tabs>
            <w:rPr>
              <w:noProof/>
            </w:rPr>
          </w:pPr>
          <w:hyperlink w:anchor="_Toc49766821" w:history="1">
            <w:r w:rsidRPr="0078515E">
              <w:rPr>
                <w:rStyle w:val="a5"/>
                <w:rFonts w:ascii="微软雅黑" w:eastAsia="微软雅黑" w:hAnsi="微软雅黑" w:cs="微软雅黑"/>
                <w:noProof/>
                <w:kern w:val="0"/>
              </w:rPr>
              <w:t>北京星辰黄斑病慈善基金会项目管理办法</w:t>
            </w:r>
            <w:r w:rsidRPr="0078515E">
              <w:rPr>
                <w:noProof/>
                <w:webHidden/>
              </w:rPr>
              <w:tab/>
            </w:r>
            <w:r w:rsidRPr="0078515E">
              <w:rPr>
                <w:noProof/>
                <w:webHidden/>
              </w:rPr>
              <w:fldChar w:fldCharType="begin"/>
            </w:r>
            <w:r w:rsidRPr="0078515E">
              <w:rPr>
                <w:noProof/>
                <w:webHidden/>
              </w:rPr>
              <w:instrText xml:space="preserve"> PAGEREF _Toc49766821 \h </w:instrText>
            </w:r>
            <w:r w:rsidRPr="0078515E">
              <w:rPr>
                <w:noProof/>
                <w:webHidden/>
              </w:rPr>
            </w:r>
            <w:r w:rsidRPr="0078515E">
              <w:rPr>
                <w:noProof/>
                <w:webHidden/>
              </w:rPr>
              <w:fldChar w:fldCharType="separate"/>
            </w:r>
            <w:r>
              <w:rPr>
                <w:noProof/>
                <w:webHidden/>
              </w:rPr>
              <w:t>7</w:t>
            </w:r>
            <w:r w:rsidRPr="0078515E">
              <w:rPr>
                <w:noProof/>
                <w:webHidden/>
              </w:rPr>
              <w:fldChar w:fldCharType="end"/>
            </w:r>
          </w:hyperlink>
        </w:p>
        <w:p w14:paraId="7F6A57A2" w14:textId="6BB6A676" w:rsidR="0078515E" w:rsidRPr="0078515E" w:rsidRDefault="0078515E">
          <w:pPr>
            <w:pStyle w:val="TOC3"/>
            <w:tabs>
              <w:tab w:val="right" w:leader="dot" w:pos="8296"/>
            </w:tabs>
            <w:rPr>
              <w:noProof/>
            </w:rPr>
          </w:pPr>
          <w:hyperlink w:anchor="_Toc49766822" w:history="1">
            <w:r w:rsidRPr="0078515E">
              <w:rPr>
                <w:rStyle w:val="a5"/>
                <w:rFonts w:ascii="微软雅黑" w:eastAsia="微软雅黑" w:hAnsi="微软雅黑" w:cs="微软雅黑"/>
                <w:noProof/>
                <w:kern w:val="0"/>
              </w:rPr>
              <w:t>北京星辰黄斑病慈善基金会会议制度</w:t>
            </w:r>
            <w:r w:rsidRPr="0078515E">
              <w:rPr>
                <w:noProof/>
                <w:webHidden/>
              </w:rPr>
              <w:tab/>
            </w:r>
            <w:r w:rsidRPr="0078515E">
              <w:rPr>
                <w:noProof/>
                <w:webHidden/>
              </w:rPr>
              <w:fldChar w:fldCharType="begin"/>
            </w:r>
            <w:r w:rsidRPr="0078515E">
              <w:rPr>
                <w:noProof/>
                <w:webHidden/>
              </w:rPr>
              <w:instrText xml:space="preserve"> PAGEREF _Toc49766822 \h </w:instrText>
            </w:r>
            <w:r w:rsidRPr="0078515E">
              <w:rPr>
                <w:noProof/>
                <w:webHidden/>
              </w:rPr>
            </w:r>
            <w:r w:rsidRPr="0078515E">
              <w:rPr>
                <w:noProof/>
                <w:webHidden/>
              </w:rPr>
              <w:fldChar w:fldCharType="separate"/>
            </w:r>
            <w:r>
              <w:rPr>
                <w:noProof/>
                <w:webHidden/>
              </w:rPr>
              <w:t>11</w:t>
            </w:r>
            <w:r w:rsidRPr="0078515E">
              <w:rPr>
                <w:noProof/>
                <w:webHidden/>
              </w:rPr>
              <w:fldChar w:fldCharType="end"/>
            </w:r>
          </w:hyperlink>
        </w:p>
        <w:p w14:paraId="2DB0E640" w14:textId="44D29391" w:rsidR="0078515E" w:rsidRPr="0078515E" w:rsidRDefault="0078515E">
          <w:pPr>
            <w:pStyle w:val="TOC3"/>
            <w:tabs>
              <w:tab w:val="right" w:leader="dot" w:pos="8296"/>
            </w:tabs>
            <w:rPr>
              <w:noProof/>
            </w:rPr>
          </w:pPr>
          <w:hyperlink w:anchor="_Toc49766823" w:history="1">
            <w:r w:rsidRPr="0078515E">
              <w:rPr>
                <w:rStyle w:val="a5"/>
                <w:rFonts w:ascii="微软雅黑" w:eastAsia="微软雅黑" w:hAnsi="微软雅黑" w:cs="微软雅黑"/>
                <w:noProof/>
                <w:kern w:val="0"/>
              </w:rPr>
              <w:t>北京星辰黄斑病慈善基金会信息公布办法</w:t>
            </w:r>
            <w:r w:rsidRPr="0078515E">
              <w:rPr>
                <w:noProof/>
                <w:webHidden/>
              </w:rPr>
              <w:tab/>
            </w:r>
            <w:r w:rsidRPr="0078515E">
              <w:rPr>
                <w:noProof/>
                <w:webHidden/>
              </w:rPr>
              <w:fldChar w:fldCharType="begin"/>
            </w:r>
            <w:r w:rsidRPr="0078515E">
              <w:rPr>
                <w:noProof/>
                <w:webHidden/>
              </w:rPr>
              <w:instrText xml:space="preserve"> PAGEREF _Toc49766823 \h </w:instrText>
            </w:r>
            <w:r w:rsidRPr="0078515E">
              <w:rPr>
                <w:noProof/>
                <w:webHidden/>
              </w:rPr>
            </w:r>
            <w:r w:rsidRPr="0078515E">
              <w:rPr>
                <w:noProof/>
                <w:webHidden/>
              </w:rPr>
              <w:fldChar w:fldCharType="separate"/>
            </w:r>
            <w:r>
              <w:rPr>
                <w:noProof/>
                <w:webHidden/>
              </w:rPr>
              <w:t>13</w:t>
            </w:r>
            <w:r w:rsidRPr="0078515E">
              <w:rPr>
                <w:noProof/>
                <w:webHidden/>
              </w:rPr>
              <w:fldChar w:fldCharType="end"/>
            </w:r>
          </w:hyperlink>
        </w:p>
        <w:p w14:paraId="767DFD96" w14:textId="4553EAD3" w:rsidR="0078515E" w:rsidRPr="0078515E" w:rsidRDefault="0078515E">
          <w:pPr>
            <w:pStyle w:val="TOC3"/>
            <w:tabs>
              <w:tab w:val="right" w:leader="dot" w:pos="8296"/>
            </w:tabs>
            <w:rPr>
              <w:noProof/>
            </w:rPr>
          </w:pPr>
          <w:hyperlink w:anchor="_Toc49766824" w:history="1">
            <w:r w:rsidRPr="0078515E">
              <w:rPr>
                <w:rStyle w:val="a5"/>
                <w:rFonts w:ascii="微软雅黑" w:eastAsia="微软雅黑" w:hAnsi="微软雅黑" w:cs="宋体"/>
                <w:noProof/>
              </w:rPr>
              <w:t>北京星辰黄斑病慈善基金会印章管理制度</w:t>
            </w:r>
            <w:r w:rsidRPr="0078515E">
              <w:rPr>
                <w:noProof/>
                <w:webHidden/>
              </w:rPr>
              <w:tab/>
            </w:r>
            <w:r w:rsidRPr="0078515E">
              <w:rPr>
                <w:noProof/>
                <w:webHidden/>
              </w:rPr>
              <w:fldChar w:fldCharType="begin"/>
            </w:r>
            <w:r w:rsidRPr="0078515E">
              <w:rPr>
                <w:noProof/>
                <w:webHidden/>
              </w:rPr>
              <w:instrText xml:space="preserve"> PAGEREF _Toc49766824 \h </w:instrText>
            </w:r>
            <w:r w:rsidRPr="0078515E">
              <w:rPr>
                <w:noProof/>
                <w:webHidden/>
              </w:rPr>
            </w:r>
            <w:r w:rsidRPr="0078515E">
              <w:rPr>
                <w:noProof/>
                <w:webHidden/>
              </w:rPr>
              <w:fldChar w:fldCharType="separate"/>
            </w:r>
            <w:r>
              <w:rPr>
                <w:noProof/>
                <w:webHidden/>
              </w:rPr>
              <w:t>16</w:t>
            </w:r>
            <w:r w:rsidRPr="0078515E">
              <w:rPr>
                <w:noProof/>
                <w:webHidden/>
              </w:rPr>
              <w:fldChar w:fldCharType="end"/>
            </w:r>
          </w:hyperlink>
        </w:p>
        <w:p w14:paraId="5A76699D" w14:textId="0BAAF1BC" w:rsidR="0078515E" w:rsidRPr="0078515E" w:rsidRDefault="0078515E">
          <w:pPr>
            <w:pStyle w:val="TOC3"/>
            <w:tabs>
              <w:tab w:val="right" w:leader="dot" w:pos="8296"/>
            </w:tabs>
            <w:rPr>
              <w:noProof/>
            </w:rPr>
          </w:pPr>
          <w:hyperlink w:anchor="_Toc49766825" w:history="1">
            <w:r w:rsidRPr="0078515E">
              <w:rPr>
                <w:rStyle w:val="a5"/>
                <w:rFonts w:ascii="微软雅黑" w:eastAsia="微软雅黑" w:hAnsi="微软雅黑" w:cs="宋体"/>
                <w:noProof/>
                <w:kern w:val="0"/>
              </w:rPr>
              <w:t>北京星辰黄斑病慈善基金会捐赠人管理制度</w:t>
            </w:r>
            <w:r w:rsidRPr="0078515E">
              <w:rPr>
                <w:noProof/>
                <w:webHidden/>
              </w:rPr>
              <w:tab/>
            </w:r>
            <w:r w:rsidRPr="0078515E">
              <w:rPr>
                <w:noProof/>
                <w:webHidden/>
              </w:rPr>
              <w:fldChar w:fldCharType="begin"/>
            </w:r>
            <w:r w:rsidRPr="0078515E">
              <w:rPr>
                <w:noProof/>
                <w:webHidden/>
              </w:rPr>
              <w:instrText xml:space="preserve"> PAGEREF _Toc49766825 \h </w:instrText>
            </w:r>
            <w:r w:rsidRPr="0078515E">
              <w:rPr>
                <w:noProof/>
                <w:webHidden/>
              </w:rPr>
            </w:r>
            <w:r w:rsidRPr="0078515E">
              <w:rPr>
                <w:noProof/>
                <w:webHidden/>
              </w:rPr>
              <w:fldChar w:fldCharType="separate"/>
            </w:r>
            <w:r>
              <w:rPr>
                <w:noProof/>
                <w:webHidden/>
              </w:rPr>
              <w:t>18</w:t>
            </w:r>
            <w:r w:rsidRPr="0078515E">
              <w:rPr>
                <w:noProof/>
                <w:webHidden/>
              </w:rPr>
              <w:fldChar w:fldCharType="end"/>
            </w:r>
          </w:hyperlink>
        </w:p>
        <w:p w14:paraId="0BBE8B46" w14:textId="375E4CCD" w:rsidR="0078515E" w:rsidRPr="0078515E" w:rsidRDefault="0078515E">
          <w:pPr>
            <w:pStyle w:val="TOC3"/>
            <w:tabs>
              <w:tab w:val="right" w:leader="dot" w:pos="8296"/>
            </w:tabs>
            <w:rPr>
              <w:noProof/>
            </w:rPr>
          </w:pPr>
          <w:hyperlink w:anchor="_Toc49766826" w:history="1">
            <w:r w:rsidRPr="0078515E">
              <w:rPr>
                <w:rStyle w:val="a5"/>
                <w:rFonts w:ascii="微软雅黑" w:eastAsia="微软雅黑" w:hAnsi="微软雅黑" w:cs="宋体"/>
                <w:noProof/>
              </w:rPr>
              <w:t>北京星辰黄斑病慈善基金会财务管理办法</w:t>
            </w:r>
            <w:r w:rsidRPr="0078515E">
              <w:rPr>
                <w:noProof/>
                <w:webHidden/>
              </w:rPr>
              <w:tab/>
            </w:r>
            <w:r w:rsidRPr="0078515E">
              <w:rPr>
                <w:noProof/>
                <w:webHidden/>
              </w:rPr>
              <w:fldChar w:fldCharType="begin"/>
            </w:r>
            <w:r w:rsidRPr="0078515E">
              <w:rPr>
                <w:noProof/>
                <w:webHidden/>
              </w:rPr>
              <w:instrText xml:space="preserve"> PAGEREF _Toc49766826 \h </w:instrText>
            </w:r>
            <w:r w:rsidRPr="0078515E">
              <w:rPr>
                <w:noProof/>
                <w:webHidden/>
              </w:rPr>
            </w:r>
            <w:r w:rsidRPr="0078515E">
              <w:rPr>
                <w:noProof/>
                <w:webHidden/>
              </w:rPr>
              <w:fldChar w:fldCharType="separate"/>
            </w:r>
            <w:r>
              <w:rPr>
                <w:noProof/>
                <w:webHidden/>
              </w:rPr>
              <w:t>21</w:t>
            </w:r>
            <w:r w:rsidRPr="0078515E">
              <w:rPr>
                <w:noProof/>
                <w:webHidden/>
              </w:rPr>
              <w:fldChar w:fldCharType="end"/>
            </w:r>
          </w:hyperlink>
        </w:p>
        <w:p w14:paraId="27F1AABD" w14:textId="39070F8B" w:rsidR="0078515E" w:rsidRPr="0078515E" w:rsidRDefault="0078515E">
          <w:pPr>
            <w:pStyle w:val="TOC3"/>
            <w:tabs>
              <w:tab w:val="right" w:leader="dot" w:pos="8296"/>
            </w:tabs>
            <w:rPr>
              <w:noProof/>
            </w:rPr>
          </w:pPr>
          <w:hyperlink w:anchor="_Toc49766827" w:history="1">
            <w:r w:rsidRPr="0078515E">
              <w:rPr>
                <w:rStyle w:val="a5"/>
                <w:rFonts w:ascii="微软雅黑" w:eastAsia="微软雅黑" w:hAnsi="微软雅黑" w:cs="宋体"/>
                <w:noProof/>
                <w:kern w:val="0"/>
              </w:rPr>
              <w:t>北京星辰黄斑病慈善基金会员工考勤管理制度</w:t>
            </w:r>
            <w:r w:rsidRPr="0078515E">
              <w:rPr>
                <w:noProof/>
                <w:webHidden/>
              </w:rPr>
              <w:tab/>
            </w:r>
            <w:r w:rsidRPr="0078515E">
              <w:rPr>
                <w:noProof/>
                <w:webHidden/>
              </w:rPr>
              <w:fldChar w:fldCharType="begin"/>
            </w:r>
            <w:r w:rsidRPr="0078515E">
              <w:rPr>
                <w:noProof/>
                <w:webHidden/>
              </w:rPr>
              <w:instrText xml:space="preserve"> PAGEREF _Toc49766827 \h </w:instrText>
            </w:r>
            <w:r w:rsidRPr="0078515E">
              <w:rPr>
                <w:noProof/>
                <w:webHidden/>
              </w:rPr>
            </w:r>
            <w:r w:rsidRPr="0078515E">
              <w:rPr>
                <w:noProof/>
                <w:webHidden/>
              </w:rPr>
              <w:fldChar w:fldCharType="separate"/>
            </w:r>
            <w:r>
              <w:rPr>
                <w:noProof/>
                <w:webHidden/>
              </w:rPr>
              <w:t>27</w:t>
            </w:r>
            <w:r w:rsidRPr="0078515E">
              <w:rPr>
                <w:noProof/>
                <w:webHidden/>
              </w:rPr>
              <w:fldChar w:fldCharType="end"/>
            </w:r>
          </w:hyperlink>
        </w:p>
        <w:p w14:paraId="7D2FD1E0" w14:textId="2129F00D" w:rsidR="0078515E" w:rsidRPr="0078515E" w:rsidRDefault="0078515E">
          <w:pPr>
            <w:pStyle w:val="TOC3"/>
            <w:tabs>
              <w:tab w:val="right" w:leader="dot" w:pos="8296"/>
            </w:tabs>
            <w:rPr>
              <w:noProof/>
            </w:rPr>
          </w:pPr>
          <w:hyperlink w:anchor="_Toc49766828" w:history="1">
            <w:r w:rsidRPr="0078515E">
              <w:rPr>
                <w:rStyle w:val="a5"/>
                <w:rFonts w:ascii="微软雅黑" w:eastAsia="微软雅黑" w:hAnsi="微软雅黑" w:cs="宋体"/>
                <w:noProof/>
                <w:kern w:val="0"/>
              </w:rPr>
              <w:t>北京星辰黄斑病慈善基金会合同管理制度</w:t>
            </w:r>
            <w:r w:rsidRPr="0078515E">
              <w:rPr>
                <w:noProof/>
                <w:webHidden/>
              </w:rPr>
              <w:tab/>
            </w:r>
            <w:r w:rsidRPr="0078515E">
              <w:rPr>
                <w:noProof/>
                <w:webHidden/>
              </w:rPr>
              <w:fldChar w:fldCharType="begin"/>
            </w:r>
            <w:r w:rsidRPr="0078515E">
              <w:rPr>
                <w:noProof/>
                <w:webHidden/>
              </w:rPr>
              <w:instrText xml:space="preserve"> PAGEREF _Toc49766828 \h </w:instrText>
            </w:r>
            <w:r w:rsidRPr="0078515E">
              <w:rPr>
                <w:noProof/>
                <w:webHidden/>
              </w:rPr>
            </w:r>
            <w:r w:rsidRPr="0078515E">
              <w:rPr>
                <w:noProof/>
                <w:webHidden/>
              </w:rPr>
              <w:fldChar w:fldCharType="separate"/>
            </w:r>
            <w:r>
              <w:rPr>
                <w:noProof/>
                <w:webHidden/>
              </w:rPr>
              <w:t>29</w:t>
            </w:r>
            <w:r w:rsidRPr="0078515E">
              <w:rPr>
                <w:noProof/>
                <w:webHidden/>
              </w:rPr>
              <w:fldChar w:fldCharType="end"/>
            </w:r>
          </w:hyperlink>
        </w:p>
        <w:p w14:paraId="2E936793" w14:textId="2C421309" w:rsidR="0078515E" w:rsidRPr="0078515E" w:rsidRDefault="0078515E">
          <w:pPr>
            <w:pStyle w:val="TOC3"/>
            <w:tabs>
              <w:tab w:val="right" w:leader="dot" w:pos="8296"/>
            </w:tabs>
            <w:rPr>
              <w:noProof/>
            </w:rPr>
          </w:pPr>
          <w:hyperlink w:anchor="_Toc49766829" w:history="1">
            <w:r w:rsidRPr="0078515E">
              <w:rPr>
                <w:rStyle w:val="a5"/>
                <w:rFonts w:ascii="微软雅黑" w:eastAsia="微软雅黑" w:hAnsi="微软雅黑" w:cs="宋体"/>
                <w:noProof/>
                <w:kern w:val="0"/>
              </w:rPr>
              <w:t>北京星辰黄斑病慈善基金会志愿者管理办法</w:t>
            </w:r>
            <w:r w:rsidRPr="0078515E">
              <w:rPr>
                <w:noProof/>
                <w:webHidden/>
              </w:rPr>
              <w:tab/>
            </w:r>
            <w:r w:rsidRPr="0078515E">
              <w:rPr>
                <w:noProof/>
                <w:webHidden/>
              </w:rPr>
              <w:fldChar w:fldCharType="begin"/>
            </w:r>
            <w:r w:rsidRPr="0078515E">
              <w:rPr>
                <w:noProof/>
                <w:webHidden/>
              </w:rPr>
              <w:instrText xml:space="preserve"> PAGEREF _Toc49766829 \h </w:instrText>
            </w:r>
            <w:r w:rsidRPr="0078515E">
              <w:rPr>
                <w:noProof/>
                <w:webHidden/>
              </w:rPr>
            </w:r>
            <w:r w:rsidRPr="0078515E">
              <w:rPr>
                <w:noProof/>
                <w:webHidden/>
              </w:rPr>
              <w:fldChar w:fldCharType="separate"/>
            </w:r>
            <w:r>
              <w:rPr>
                <w:noProof/>
                <w:webHidden/>
              </w:rPr>
              <w:t>31</w:t>
            </w:r>
            <w:r w:rsidRPr="0078515E">
              <w:rPr>
                <w:noProof/>
                <w:webHidden/>
              </w:rPr>
              <w:fldChar w:fldCharType="end"/>
            </w:r>
          </w:hyperlink>
        </w:p>
        <w:p w14:paraId="67F94D23" w14:textId="3FD3146C" w:rsidR="0078515E" w:rsidRPr="0078515E" w:rsidRDefault="0078515E">
          <w:pPr>
            <w:pStyle w:val="TOC3"/>
            <w:tabs>
              <w:tab w:val="right" w:leader="dot" w:pos="8296"/>
            </w:tabs>
            <w:rPr>
              <w:noProof/>
            </w:rPr>
          </w:pPr>
          <w:hyperlink w:anchor="_Toc49766830" w:history="1">
            <w:r w:rsidRPr="0078515E">
              <w:rPr>
                <w:rStyle w:val="a5"/>
                <w:rFonts w:ascii="微软雅黑" w:eastAsia="微软雅黑" w:hAnsi="微软雅黑" w:cs="宋体"/>
                <w:noProof/>
                <w:kern w:val="0"/>
              </w:rPr>
              <w:t>北京星辰黄斑病慈善基金会岗位工作职责</w:t>
            </w:r>
            <w:r w:rsidRPr="0078515E">
              <w:rPr>
                <w:noProof/>
                <w:webHidden/>
              </w:rPr>
              <w:tab/>
            </w:r>
            <w:r w:rsidRPr="0078515E">
              <w:rPr>
                <w:noProof/>
                <w:webHidden/>
              </w:rPr>
              <w:fldChar w:fldCharType="begin"/>
            </w:r>
            <w:r w:rsidRPr="0078515E">
              <w:rPr>
                <w:noProof/>
                <w:webHidden/>
              </w:rPr>
              <w:instrText xml:space="preserve"> PAGEREF _Toc49766830 \h </w:instrText>
            </w:r>
            <w:r w:rsidRPr="0078515E">
              <w:rPr>
                <w:noProof/>
                <w:webHidden/>
              </w:rPr>
            </w:r>
            <w:r w:rsidRPr="0078515E">
              <w:rPr>
                <w:noProof/>
                <w:webHidden/>
              </w:rPr>
              <w:fldChar w:fldCharType="separate"/>
            </w:r>
            <w:r>
              <w:rPr>
                <w:noProof/>
                <w:webHidden/>
              </w:rPr>
              <w:t>33</w:t>
            </w:r>
            <w:r w:rsidRPr="0078515E">
              <w:rPr>
                <w:noProof/>
                <w:webHidden/>
              </w:rPr>
              <w:fldChar w:fldCharType="end"/>
            </w:r>
          </w:hyperlink>
        </w:p>
        <w:p w14:paraId="621136A4" w14:textId="2156F040" w:rsidR="0078515E" w:rsidRPr="0078515E" w:rsidRDefault="0078515E">
          <w:pPr>
            <w:pStyle w:val="TOC3"/>
            <w:tabs>
              <w:tab w:val="right" w:leader="dot" w:pos="8296"/>
            </w:tabs>
            <w:rPr>
              <w:noProof/>
            </w:rPr>
          </w:pPr>
          <w:hyperlink w:anchor="_Toc49766831" w:history="1">
            <w:r w:rsidRPr="0078515E">
              <w:rPr>
                <w:rStyle w:val="a5"/>
                <w:rFonts w:ascii="微软雅黑" w:eastAsia="微软雅黑" w:hAnsi="微软雅黑" w:cs="微软雅黑"/>
                <w:noProof/>
                <w:kern w:val="0"/>
              </w:rPr>
              <w:t>北京星辰黄斑病慈善基金会人事管理制度</w:t>
            </w:r>
            <w:r w:rsidRPr="0078515E">
              <w:rPr>
                <w:noProof/>
                <w:webHidden/>
              </w:rPr>
              <w:tab/>
            </w:r>
            <w:r w:rsidRPr="0078515E">
              <w:rPr>
                <w:noProof/>
                <w:webHidden/>
              </w:rPr>
              <w:fldChar w:fldCharType="begin"/>
            </w:r>
            <w:r w:rsidRPr="0078515E">
              <w:rPr>
                <w:noProof/>
                <w:webHidden/>
              </w:rPr>
              <w:instrText xml:space="preserve"> PAGEREF _Toc49766831 \h </w:instrText>
            </w:r>
            <w:r w:rsidRPr="0078515E">
              <w:rPr>
                <w:noProof/>
                <w:webHidden/>
              </w:rPr>
            </w:r>
            <w:r w:rsidRPr="0078515E">
              <w:rPr>
                <w:noProof/>
                <w:webHidden/>
              </w:rPr>
              <w:fldChar w:fldCharType="separate"/>
            </w:r>
            <w:r>
              <w:rPr>
                <w:noProof/>
                <w:webHidden/>
              </w:rPr>
              <w:t>39</w:t>
            </w:r>
            <w:r w:rsidRPr="0078515E">
              <w:rPr>
                <w:noProof/>
                <w:webHidden/>
              </w:rPr>
              <w:fldChar w:fldCharType="end"/>
            </w:r>
          </w:hyperlink>
        </w:p>
        <w:p w14:paraId="496A263E" w14:textId="30A6E11A" w:rsidR="0078515E" w:rsidRPr="0078515E" w:rsidRDefault="0078515E">
          <w:pPr>
            <w:pStyle w:val="TOC3"/>
            <w:tabs>
              <w:tab w:val="right" w:leader="dot" w:pos="8296"/>
            </w:tabs>
            <w:rPr>
              <w:noProof/>
            </w:rPr>
          </w:pPr>
          <w:hyperlink w:anchor="_Toc49766832" w:history="1">
            <w:r w:rsidRPr="0078515E">
              <w:rPr>
                <w:rStyle w:val="a5"/>
                <w:rFonts w:ascii="微软雅黑" w:eastAsia="微软雅黑" w:hAnsi="微软雅黑" w:cs="微软雅黑"/>
                <w:noProof/>
                <w:kern w:val="0"/>
              </w:rPr>
              <w:t>北京星辰黄斑病慈善基金会专项基金管理办法</w:t>
            </w:r>
            <w:r w:rsidRPr="0078515E">
              <w:rPr>
                <w:noProof/>
                <w:webHidden/>
              </w:rPr>
              <w:tab/>
            </w:r>
            <w:r w:rsidRPr="0078515E">
              <w:rPr>
                <w:noProof/>
                <w:webHidden/>
              </w:rPr>
              <w:fldChar w:fldCharType="begin"/>
            </w:r>
            <w:r w:rsidRPr="0078515E">
              <w:rPr>
                <w:noProof/>
                <w:webHidden/>
              </w:rPr>
              <w:instrText xml:space="preserve"> PAGEREF _Toc49766832 \h </w:instrText>
            </w:r>
            <w:r w:rsidRPr="0078515E">
              <w:rPr>
                <w:noProof/>
                <w:webHidden/>
              </w:rPr>
            </w:r>
            <w:r w:rsidRPr="0078515E">
              <w:rPr>
                <w:noProof/>
                <w:webHidden/>
              </w:rPr>
              <w:fldChar w:fldCharType="separate"/>
            </w:r>
            <w:r>
              <w:rPr>
                <w:noProof/>
                <w:webHidden/>
              </w:rPr>
              <w:t>43</w:t>
            </w:r>
            <w:r w:rsidRPr="0078515E">
              <w:rPr>
                <w:noProof/>
                <w:webHidden/>
              </w:rPr>
              <w:fldChar w:fldCharType="end"/>
            </w:r>
          </w:hyperlink>
        </w:p>
        <w:p w14:paraId="0849EB3F" w14:textId="3088A6C4" w:rsidR="0078515E" w:rsidRPr="0078515E" w:rsidRDefault="0078515E">
          <w:pPr>
            <w:pStyle w:val="TOC3"/>
            <w:tabs>
              <w:tab w:val="right" w:leader="dot" w:pos="8296"/>
            </w:tabs>
            <w:rPr>
              <w:noProof/>
            </w:rPr>
          </w:pPr>
          <w:hyperlink w:anchor="_Toc49766833" w:history="1">
            <w:r w:rsidRPr="0078515E">
              <w:rPr>
                <w:rStyle w:val="a5"/>
                <w:rFonts w:ascii="微软雅黑" w:eastAsia="微软雅黑" w:hAnsi="微软雅黑" w:cs="微软雅黑"/>
                <w:noProof/>
                <w:kern w:val="0"/>
              </w:rPr>
              <w:t>北京星辰黄斑病慈善基金会资产管理办法</w:t>
            </w:r>
            <w:r w:rsidRPr="0078515E">
              <w:rPr>
                <w:noProof/>
                <w:webHidden/>
              </w:rPr>
              <w:tab/>
            </w:r>
            <w:r w:rsidRPr="0078515E">
              <w:rPr>
                <w:noProof/>
                <w:webHidden/>
              </w:rPr>
              <w:fldChar w:fldCharType="begin"/>
            </w:r>
            <w:r w:rsidRPr="0078515E">
              <w:rPr>
                <w:noProof/>
                <w:webHidden/>
              </w:rPr>
              <w:instrText xml:space="preserve"> PAGEREF _Toc49766833 \h </w:instrText>
            </w:r>
            <w:r w:rsidRPr="0078515E">
              <w:rPr>
                <w:noProof/>
                <w:webHidden/>
              </w:rPr>
            </w:r>
            <w:r w:rsidRPr="0078515E">
              <w:rPr>
                <w:noProof/>
                <w:webHidden/>
              </w:rPr>
              <w:fldChar w:fldCharType="separate"/>
            </w:r>
            <w:r>
              <w:rPr>
                <w:noProof/>
                <w:webHidden/>
              </w:rPr>
              <w:t>46</w:t>
            </w:r>
            <w:r w:rsidRPr="0078515E">
              <w:rPr>
                <w:noProof/>
                <w:webHidden/>
              </w:rPr>
              <w:fldChar w:fldCharType="end"/>
            </w:r>
          </w:hyperlink>
        </w:p>
        <w:p w14:paraId="6994F4A7" w14:textId="123E2A81" w:rsidR="0078515E" w:rsidRPr="0078515E" w:rsidRDefault="0078515E">
          <w:pPr>
            <w:pStyle w:val="TOC3"/>
            <w:tabs>
              <w:tab w:val="right" w:leader="dot" w:pos="8296"/>
            </w:tabs>
            <w:rPr>
              <w:noProof/>
            </w:rPr>
          </w:pPr>
          <w:hyperlink w:anchor="_Toc49766839" w:history="1">
            <w:r w:rsidRPr="0078515E">
              <w:rPr>
                <w:rStyle w:val="a5"/>
                <w:rFonts w:ascii="微软雅黑" w:eastAsia="微软雅黑" w:hAnsi="微软雅黑" w:cs="微软雅黑"/>
                <w:noProof/>
                <w:kern w:val="0"/>
              </w:rPr>
              <w:t>北京星辰黄斑病慈善基金会法人登记证书使用管理规定</w:t>
            </w:r>
            <w:r w:rsidRPr="0078515E">
              <w:rPr>
                <w:noProof/>
                <w:webHidden/>
              </w:rPr>
              <w:tab/>
            </w:r>
            <w:r w:rsidRPr="0078515E">
              <w:rPr>
                <w:noProof/>
                <w:webHidden/>
              </w:rPr>
              <w:fldChar w:fldCharType="begin"/>
            </w:r>
            <w:r w:rsidRPr="0078515E">
              <w:rPr>
                <w:noProof/>
                <w:webHidden/>
              </w:rPr>
              <w:instrText xml:space="preserve"> PAGEREF _Toc49766839 \h </w:instrText>
            </w:r>
            <w:r w:rsidRPr="0078515E">
              <w:rPr>
                <w:noProof/>
                <w:webHidden/>
              </w:rPr>
            </w:r>
            <w:r w:rsidRPr="0078515E">
              <w:rPr>
                <w:noProof/>
                <w:webHidden/>
              </w:rPr>
              <w:fldChar w:fldCharType="separate"/>
            </w:r>
            <w:r>
              <w:rPr>
                <w:noProof/>
                <w:webHidden/>
              </w:rPr>
              <w:t>51</w:t>
            </w:r>
            <w:r w:rsidRPr="0078515E">
              <w:rPr>
                <w:noProof/>
                <w:webHidden/>
              </w:rPr>
              <w:fldChar w:fldCharType="end"/>
            </w:r>
          </w:hyperlink>
        </w:p>
        <w:p w14:paraId="127A9658" w14:textId="452AF85D" w:rsidR="0078515E" w:rsidRPr="0078515E" w:rsidRDefault="0078515E">
          <w:pPr>
            <w:pStyle w:val="TOC3"/>
            <w:tabs>
              <w:tab w:val="right" w:leader="dot" w:pos="8296"/>
            </w:tabs>
            <w:rPr>
              <w:noProof/>
            </w:rPr>
          </w:pPr>
          <w:hyperlink w:anchor="_Toc49766840" w:history="1">
            <w:r w:rsidRPr="0078515E">
              <w:rPr>
                <w:rStyle w:val="a5"/>
                <w:rFonts w:ascii="微软雅黑" w:eastAsia="微软雅黑" w:hAnsi="微软雅黑" w:cs="微软雅黑"/>
                <w:noProof/>
                <w:kern w:val="0"/>
              </w:rPr>
              <w:t>北京星辰黄斑病慈善基金会关联交易暂行办法</w:t>
            </w:r>
            <w:r w:rsidRPr="0078515E">
              <w:rPr>
                <w:noProof/>
                <w:webHidden/>
              </w:rPr>
              <w:tab/>
            </w:r>
            <w:r w:rsidRPr="0078515E">
              <w:rPr>
                <w:noProof/>
                <w:webHidden/>
              </w:rPr>
              <w:fldChar w:fldCharType="begin"/>
            </w:r>
            <w:r w:rsidRPr="0078515E">
              <w:rPr>
                <w:noProof/>
                <w:webHidden/>
              </w:rPr>
              <w:instrText xml:space="preserve"> PAGEREF _Toc49766840 \h </w:instrText>
            </w:r>
            <w:r w:rsidRPr="0078515E">
              <w:rPr>
                <w:noProof/>
                <w:webHidden/>
              </w:rPr>
            </w:r>
            <w:r w:rsidRPr="0078515E">
              <w:rPr>
                <w:noProof/>
                <w:webHidden/>
              </w:rPr>
              <w:fldChar w:fldCharType="separate"/>
            </w:r>
            <w:r>
              <w:rPr>
                <w:noProof/>
                <w:webHidden/>
              </w:rPr>
              <w:t>51</w:t>
            </w:r>
            <w:r w:rsidRPr="0078515E">
              <w:rPr>
                <w:noProof/>
                <w:webHidden/>
              </w:rPr>
              <w:fldChar w:fldCharType="end"/>
            </w:r>
          </w:hyperlink>
        </w:p>
        <w:p w14:paraId="03E6621F" w14:textId="7D008F00" w:rsidR="0078515E" w:rsidRPr="0078515E" w:rsidRDefault="0078515E">
          <w:pPr>
            <w:pStyle w:val="TOC3"/>
            <w:tabs>
              <w:tab w:val="right" w:leader="dot" w:pos="8296"/>
            </w:tabs>
            <w:rPr>
              <w:noProof/>
            </w:rPr>
          </w:pPr>
          <w:hyperlink w:anchor="_Toc49766841" w:history="1">
            <w:r w:rsidRPr="0078515E">
              <w:rPr>
                <w:rStyle w:val="a5"/>
                <w:rFonts w:ascii="微软雅黑" w:eastAsia="微软雅黑" w:hAnsi="微软雅黑" w:cs="微软雅黑"/>
                <w:noProof/>
                <w:kern w:val="0"/>
              </w:rPr>
              <w:t>北京星辰黄斑病慈善基金会重大事项报告制度</w:t>
            </w:r>
            <w:r w:rsidRPr="0078515E">
              <w:rPr>
                <w:noProof/>
                <w:webHidden/>
              </w:rPr>
              <w:tab/>
            </w:r>
            <w:r w:rsidRPr="0078515E">
              <w:rPr>
                <w:noProof/>
                <w:webHidden/>
              </w:rPr>
              <w:fldChar w:fldCharType="begin"/>
            </w:r>
            <w:r w:rsidRPr="0078515E">
              <w:rPr>
                <w:noProof/>
                <w:webHidden/>
              </w:rPr>
              <w:instrText xml:space="preserve"> PAGEREF _Toc49766841 \h </w:instrText>
            </w:r>
            <w:r w:rsidRPr="0078515E">
              <w:rPr>
                <w:noProof/>
                <w:webHidden/>
              </w:rPr>
            </w:r>
            <w:r w:rsidRPr="0078515E">
              <w:rPr>
                <w:noProof/>
                <w:webHidden/>
              </w:rPr>
              <w:fldChar w:fldCharType="separate"/>
            </w:r>
            <w:r>
              <w:rPr>
                <w:noProof/>
                <w:webHidden/>
              </w:rPr>
              <w:t>53</w:t>
            </w:r>
            <w:r w:rsidRPr="0078515E">
              <w:rPr>
                <w:noProof/>
                <w:webHidden/>
              </w:rPr>
              <w:fldChar w:fldCharType="end"/>
            </w:r>
          </w:hyperlink>
        </w:p>
        <w:p w14:paraId="384F02EC" w14:textId="1DA59A12" w:rsidR="0078515E" w:rsidRPr="0078515E" w:rsidRDefault="0078515E" w:rsidP="0078515E">
          <w:pPr>
            <w:pStyle w:val="TOC1"/>
            <w:tabs>
              <w:tab w:val="right" w:leader="dot" w:pos="8296"/>
            </w:tabs>
            <w:ind w:firstLineChars="400" w:firstLine="840"/>
            <w:rPr>
              <w:noProof/>
            </w:rPr>
          </w:pPr>
          <w:hyperlink w:anchor="_Toc49766842" w:history="1">
            <w:r w:rsidRPr="0078515E">
              <w:rPr>
                <w:rStyle w:val="a5"/>
                <w:rFonts w:ascii="微软雅黑" w:eastAsia="微软雅黑" w:hAnsi="微软雅黑" w:cs="微软雅黑"/>
                <w:noProof/>
                <w:kern w:val="0"/>
              </w:rPr>
              <w:t>北京星辰黄斑病慈善基金会档案管理办法</w:t>
            </w:r>
            <w:r w:rsidRPr="0078515E">
              <w:rPr>
                <w:noProof/>
                <w:webHidden/>
              </w:rPr>
              <w:tab/>
            </w:r>
            <w:r w:rsidRPr="0078515E">
              <w:rPr>
                <w:noProof/>
                <w:webHidden/>
              </w:rPr>
              <w:fldChar w:fldCharType="begin"/>
            </w:r>
            <w:r w:rsidRPr="0078515E">
              <w:rPr>
                <w:noProof/>
                <w:webHidden/>
              </w:rPr>
              <w:instrText xml:space="preserve"> PAGEREF _Toc49766842 \h </w:instrText>
            </w:r>
            <w:r w:rsidRPr="0078515E">
              <w:rPr>
                <w:noProof/>
                <w:webHidden/>
              </w:rPr>
            </w:r>
            <w:r w:rsidRPr="0078515E">
              <w:rPr>
                <w:noProof/>
                <w:webHidden/>
              </w:rPr>
              <w:fldChar w:fldCharType="separate"/>
            </w:r>
            <w:r>
              <w:rPr>
                <w:noProof/>
                <w:webHidden/>
              </w:rPr>
              <w:t>54</w:t>
            </w:r>
            <w:r w:rsidRPr="0078515E">
              <w:rPr>
                <w:noProof/>
                <w:webHidden/>
              </w:rPr>
              <w:fldChar w:fldCharType="end"/>
            </w:r>
          </w:hyperlink>
        </w:p>
        <w:p w14:paraId="4A2FF266" w14:textId="29C63483" w:rsidR="0078515E" w:rsidRPr="0078515E" w:rsidRDefault="0078515E" w:rsidP="0078515E">
          <w:pPr>
            <w:pStyle w:val="TOC1"/>
            <w:tabs>
              <w:tab w:val="right" w:leader="dot" w:pos="8296"/>
            </w:tabs>
            <w:ind w:firstLineChars="400" w:firstLine="840"/>
            <w:rPr>
              <w:noProof/>
            </w:rPr>
          </w:pPr>
          <w:hyperlink w:anchor="_Toc49766843" w:history="1">
            <w:r w:rsidRPr="0078515E">
              <w:rPr>
                <w:rStyle w:val="a5"/>
                <w:rFonts w:ascii="微软雅黑" w:eastAsia="微软雅黑" w:hAnsi="微软雅黑" w:cs="微软雅黑"/>
                <w:noProof/>
                <w:kern w:val="0"/>
              </w:rPr>
              <w:t>北京星辰黄斑病慈善基金会内设机构工作职责及管理制度</w:t>
            </w:r>
            <w:r w:rsidRPr="0078515E">
              <w:rPr>
                <w:noProof/>
                <w:webHidden/>
              </w:rPr>
              <w:tab/>
            </w:r>
            <w:r w:rsidRPr="0078515E">
              <w:rPr>
                <w:noProof/>
                <w:webHidden/>
              </w:rPr>
              <w:fldChar w:fldCharType="begin"/>
            </w:r>
            <w:r w:rsidRPr="0078515E">
              <w:rPr>
                <w:noProof/>
                <w:webHidden/>
              </w:rPr>
              <w:instrText xml:space="preserve"> PAGEREF _Toc49766843 \h </w:instrText>
            </w:r>
            <w:r w:rsidRPr="0078515E">
              <w:rPr>
                <w:noProof/>
                <w:webHidden/>
              </w:rPr>
            </w:r>
            <w:r w:rsidRPr="0078515E">
              <w:rPr>
                <w:noProof/>
                <w:webHidden/>
              </w:rPr>
              <w:fldChar w:fldCharType="separate"/>
            </w:r>
            <w:r>
              <w:rPr>
                <w:noProof/>
                <w:webHidden/>
              </w:rPr>
              <w:t>58</w:t>
            </w:r>
            <w:r w:rsidRPr="0078515E">
              <w:rPr>
                <w:noProof/>
                <w:webHidden/>
              </w:rPr>
              <w:fldChar w:fldCharType="end"/>
            </w:r>
          </w:hyperlink>
        </w:p>
        <w:p w14:paraId="2C7304A7" w14:textId="34545A76" w:rsidR="0078515E" w:rsidRPr="0078515E" w:rsidRDefault="0078515E" w:rsidP="0078515E">
          <w:pPr>
            <w:pStyle w:val="TOC1"/>
            <w:tabs>
              <w:tab w:val="right" w:leader="dot" w:pos="8296"/>
            </w:tabs>
            <w:ind w:firstLineChars="400" w:firstLine="840"/>
            <w:rPr>
              <w:noProof/>
            </w:rPr>
          </w:pPr>
          <w:hyperlink w:anchor="_Toc49766844" w:history="1">
            <w:r w:rsidRPr="0078515E">
              <w:rPr>
                <w:rStyle w:val="a5"/>
                <w:rFonts w:ascii="微软雅黑" w:eastAsia="微软雅黑" w:hAnsi="微软雅黑" w:cs="微软雅黑"/>
                <w:noProof/>
                <w:kern w:val="0"/>
              </w:rPr>
              <w:t>北京星辰黄斑病慈善基金会舆情与危机管理制度</w:t>
            </w:r>
            <w:r w:rsidRPr="0078515E">
              <w:rPr>
                <w:noProof/>
                <w:webHidden/>
              </w:rPr>
              <w:tab/>
            </w:r>
            <w:r w:rsidRPr="0078515E">
              <w:rPr>
                <w:noProof/>
                <w:webHidden/>
              </w:rPr>
              <w:fldChar w:fldCharType="begin"/>
            </w:r>
            <w:r w:rsidRPr="0078515E">
              <w:rPr>
                <w:noProof/>
                <w:webHidden/>
              </w:rPr>
              <w:instrText xml:space="preserve"> PAGEREF _Toc49766844 \h </w:instrText>
            </w:r>
            <w:r w:rsidRPr="0078515E">
              <w:rPr>
                <w:noProof/>
                <w:webHidden/>
              </w:rPr>
            </w:r>
            <w:r w:rsidRPr="0078515E">
              <w:rPr>
                <w:noProof/>
                <w:webHidden/>
              </w:rPr>
              <w:fldChar w:fldCharType="separate"/>
            </w:r>
            <w:r>
              <w:rPr>
                <w:noProof/>
                <w:webHidden/>
              </w:rPr>
              <w:t>60</w:t>
            </w:r>
            <w:r w:rsidRPr="0078515E">
              <w:rPr>
                <w:noProof/>
                <w:webHidden/>
              </w:rPr>
              <w:fldChar w:fldCharType="end"/>
            </w:r>
          </w:hyperlink>
        </w:p>
        <w:p w14:paraId="3AA442E5" w14:textId="1B5A7E44" w:rsidR="0078515E" w:rsidRDefault="0078515E">
          <w:r w:rsidRPr="0078515E">
            <w:rPr>
              <w:lang w:val="zh-CN"/>
            </w:rPr>
            <w:lastRenderedPageBreak/>
            <w:fldChar w:fldCharType="end"/>
          </w:r>
        </w:p>
      </w:sdtContent>
    </w:sdt>
    <w:p w14:paraId="7C5DF57D" w14:textId="6B23708D" w:rsidR="00D93FC0" w:rsidRPr="0078515E" w:rsidRDefault="004B6B4A">
      <w:pPr>
        <w:widowControl/>
        <w:pBdr>
          <w:bottom w:val="dashed" w:sz="6" w:space="15" w:color="A8A8A8"/>
        </w:pBdr>
        <w:jc w:val="center"/>
        <w:outlineLvl w:val="2"/>
        <w:rPr>
          <w:rFonts w:ascii="微软雅黑" w:eastAsia="微软雅黑" w:hAnsi="微软雅黑" w:cs="微软雅黑"/>
          <w:b/>
          <w:bCs/>
          <w:color w:val="EC632F"/>
          <w:kern w:val="0"/>
          <w:sz w:val="24"/>
        </w:rPr>
      </w:pPr>
      <w:bookmarkStart w:id="0" w:name="_Toc49766819"/>
      <w:r w:rsidRPr="0078515E">
        <w:rPr>
          <w:rFonts w:ascii="微软雅黑" w:eastAsia="微软雅黑" w:hAnsi="微软雅黑" w:cs="微软雅黑" w:hint="eastAsia"/>
          <w:b/>
          <w:bCs/>
          <w:color w:val="EC632F"/>
          <w:kern w:val="0"/>
          <w:sz w:val="24"/>
        </w:rPr>
        <w:t>北京星辰黄斑病慈善基金会党支部“三会一课”制度</w:t>
      </w:r>
      <w:bookmarkEnd w:id="0"/>
    </w:p>
    <w:p w14:paraId="3B9FBA37" w14:textId="77777777" w:rsidR="00D93FC0" w:rsidRPr="0078515E" w:rsidRDefault="004B6B4A">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为进一步规范和严肃党内政治生活，严格党员管理，教育党员牢固树立“四个意识”，增强党性观念，更好地发挥党员的先锋模范作用，依据《中国共产党章程》《中国共产党支部工作条例（试行）》，结合北京星辰黄斑病慈善基金会党支部具体情况，特制定本制度。</w:t>
      </w:r>
    </w:p>
    <w:p w14:paraId="79B7A8EB" w14:textId="77777777" w:rsidR="00D93FC0" w:rsidRPr="0078515E" w:rsidRDefault="004B6B4A">
      <w:pPr>
        <w:numPr>
          <w:ilvl w:val="0"/>
          <w:numId w:val="1"/>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支部党员大会制度</w:t>
      </w:r>
    </w:p>
    <w:p w14:paraId="15D83084" w14:textId="77777777" w:rsidR="00D93FC0" w:rsidRPr="0078515E" w:rsidRDefault="004B6B4A">
      <w:pPr>
        <w:numPr>
          <w:ilvl w:val="0"/>
          <w:numId w:val="2"/>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支部党员大会是支部全体党员参加的会议，凡支部内重要问题，应提交支部党员大会讨论决定。支部党员大会，由支部书记主持。</w:t>
      </w:r>
    </w:p>
    <w:p w14:paraId="21C9F639" w14:textId="77777777" w:rsidR="00D93FC0" w:rsidRPr="0078515E" w:rsidRDefault="004B6B4A">
      <w:pPr>
        <w:numPr>
          <w:ilvl w:val="0"/>
          <w:numId w:val="2"/>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党员大会一般每季度召开1次，由支委会召集，支部书记主持。遇有特殊情况，经支部委员会决定可随时召开。</w:t>
      </w:r>
    </w:p>
    <w:p w14:paraId="5BF79A02" w14:textId="77777777" w:rsidR="00D93FC0" w:rsidRPr="0078515E" w:rsidRDefault="004B6B4A">
      <w:pPr>
        <w:numPr>
          <w:ilvl w:val="0"/>
          <w:numId w:val="2"/>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全体党员参加会议，根据内容需要，也可吸收非党干部或入党积极分子列席参加。</w:t>
      </w:r>
    </w:p>
    <w:p w14:paraId="44DC2C7F" w14:textId="77777777" w:rsidR="00D93FC0" w:rsidRPr="0078515E" w:rsidRDefault="004B6B4A">
      <w:pPr>
        <w:numPr>
          <w:ilvl w:val="0"/>
          <w:numId w:val="2"/>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支部党员大会的主要内容:</w:t>
      </w:r>
    </w:p>
    <w:p w14:paraId="4DA3E1F2" w14:textId="77777777" w:rsidR="00D93FC0" w:rsidRPr="0078515E" w:rsidRDefault="004B6B4A">
      <w:pPr>
        <w:numPr>
          <w:ilvl w:val="0"/>
          <w:numId w:val="3"/>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传达、学习党的路线、方针、政策、习近平总书记系列重要讲话精神、中央重大会议精神等。</w:t>
      </w:r>
    </w:p>
    <w:p w14:paraId="231FEAA4" w14:textId="77777777" w:rsidR="00D93FC0" w:rsidRPr="0078515E" w:rsidRDefault="004B6B4A">
      <w:pPr>
        <w:numPr>
          <w:ilvl w:val="0"/>
          <w:numId w:val="3"/>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定期听取、讨论支部委员会的工作报告，对支部委员会的工作进行审查和监督。向党员布置任务，提出要求。</w:t>
      </w:r>
    </w:p>
    <w:p w14:paraId="1A79545F" w14:textId="77777777" w:rsidR="00D93FC0" w:rsidRPr="0078515E" w:rsidRDefault="004B6B4A">
      <w:pPr>
        <w:numPr>
          <w:ilvl w:val="0"/>
          <w:numId w:val="3"/>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讨论发展新党员和接受预备党员转正，讨论决定对党员的表彰和处分。</w:t>
      </w:r>
    </w:p>
    <w:p w14:paraId="3BA67C3B" w14:textId="77777777" w:rsidR="00D93FC0" w:rsidRPr="0078515E" w:rsidRDefault="004B6B4A">
      <w:pPr>
        <w:numPr>
          <w:ilvl w:val="0"/>
          <w:numId w:val="3"/>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选举支部委员会成员和出席上级党代会的代表。</w:t>
      </w:r>
    </w:p>
    <w:p w14:paraId="7CF8B45A" w14:textId="77777777" w:rsidR="00D93FC0" w:rsidRPr="0078515E" w:rsidRDefault="004B6B4A">
      <w:pPr>
        <w:numPr>
          <w:ilvl w:val="0"/>
          <w:numId w:val="3"/>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 xml:space="preserve">开展民主评议党员活动，讨论推荐优秀党员。  </w:t>
      </w:r>
    </w:p>
    <w:p w14:paraId="6C2BE77D" w14:textId="77777777" w:rsidR="00D93FC0" w:rsidRPr="0078515E" w:rsidRDefault="004B6B4A">
      <w:pPr>
        <w:numPr>
          <w:ilvl w:val="0"/>
          <w:numId w:val="3"/>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讨论和决定支部其他重大问题。</w:t>
      </w:r>
    </w:p>
    <w:p w14:paraId="6B5C9DEB" w14:textId="77777777" w:rsidR="00D93FC0" w:rsidRPr="0078515E" w:rsidRDefault="004B6B4A">
      <w:pPr>
        <w:numPr>
          <w:ilvl w:val="0"/>
          <w:numId w:val="2"/>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党支部党员大会议题提交表决前，应当经过充分讨论。表决必须有半数以上有表决权的党员到会方可进行，赞成人数超过应到会有表决权的党员的半数为通过。</w:t>
      </w:r>
    </w:p>
    <w:p w14:paraId="5B2335C8" w14:textId="77777777" w:rsidR="00D93FC0" w:rsidRPr="0078515E" w:rsidRDefault="00D93FC0">
      <w:pPr>
        <w:rPr>
          <w:rFonts w:ascii="微软雅黑" w:eastAsia="微软雅黑" w:hAnsi="微软雅黑" w:cs="微软雅黑"/>
          <w:color w:val="595959" w:themeColor="text1" w:themeTint="A6"/>
        </w:rPr>
      </w:pPr>
    </w:p>
    <w:p w14:paraId="70D32BC5" w14:textId="77777777" w:rsidR="00D93FC0" w:rsidRPr="0078515E" w:rsidRDefault="004B6B4A">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会议要遵循民主集中制原则,让党员有充分发表意见和对支部工作提出批评或建议的机会。党员对党内讨论和决定的需要保密的问题,没有正式公布之前,不得向外传播。支部党员大会形成的决议应通过表决,一旦形成决议,每个党员都要无条件地执行,要认真做好记录。全体党员应高度重视,会前做好充分准备。</w:t>
      </w:r>
    </w:p>
    <w:p w14:paraId="704316E8" w14:textId="77777777" w:rsidR="00D93FC0" w:rsidRPr="0078515E" w:rsidRDefault="004B6B4A">
      <w:pPr>
        <w:numPr>
          <w:ilvl w:val="0"/>
          <w:numId w:val="2"/>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会议形成的决议由支委会负责检查落实。</w:t>
      </w:r>
    </w:p>
    <w:p w14:paraId="58D2A350" w14:textId="77777777" w:rsidR="00D93FC0" w:rsidRPr="0078515E" w:rsidRDefault="004B6B4A">
      <w:pPr>
        <w:numPr>
          <w:ilvl w:val="0"/>
          <w:numId w:val="2"/>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安排专人负责会议记录，会议记录要认真保管，存档备查。</w:t>
      </w:r>
    </w:p>
    <w:p w14:paraId="23D01698" w14:textId="77777777" w:rsidR="00D93FC0" w:rsidRPr="0078515E" w:rsidRDefault="004B6B4A">
      <w:pPr>
        <w:numPr>
          <w:ilvl w:val="0"/>
          <w:numId w:val="1"/>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支部委员会制度</w:t>
      </w:r>
    </w:p>
    <w:p w14:paraId="00FF9998" w14:textId="77777777" w:rsidR="00D93FC0" w:rsidRPr="0078515E" w:rsidRDefault="004B6B4A">
      <w:pPr>
        <w:numPr>
          <w:ilvl w:val="0"/>
          <w:numId w:val="4"/>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支部委员会一般每月召开1次，由支部书记召集并主持。根据工作需要也可随时召开，必要时也可召开支委会扩大会议，吸收党小组和有关党员干部参加。</w:t>
      </w:r>
    </w:p>
    <w:p w14:paraId="68B3FD8F" w14:textId="77777777" w:rsidR="00D93FC0" w:rsidRPr="0078515E" w:rsidRDefault="004B6B4A">
      <w:pPr>
        <w:numPr>
          <w:ilvl w:val="0"/>
          <w:numId w:val="4"/>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会议由党支部书记主持。</w:t>
      </w:r>
    </w:p>
    <w:p w14:paraId="5C1350A2" w14:textId="77777777" w:rsidR="00D93FC0" w:rsidRPr="0078515E" w:rsidRDefault="004B6B4A">
      <w:pPr>
        <w:numPr>
          <w:ilvl w:val="0"/>
          <w:numId w:val="4"/>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 xml:space="preserve">会议主要内容： </w:t>
      </w:r>
    </w:p>
    <w:p w14:paraId="6C093B8E" w14:textId="77777777" w:rsidR="00D93FC0" w:rsidRPr="0078515E" w:rsidRDefault="004B6B4A">
      <w:pPr>
        <w:numPr>
          <w:ilvl w:val="0"/>
          <w:numId w:val="5"/>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研究贯彻执行中央精神及上级党组织重要安排，检查支部党员大会决议落实情况。</w:t>
      </w:r>
    </w:p>
    <w:p w14:paraId="393E9539" w14:textId="77777777" w:rsidR="00D93FC0" w:rsidRPr="0078515E" w:rsidRDefault="004B6B4A">
      <w:pPr>
        <w:numPr>
          <w:ilvl w:val="0"/>
          <w:numId w:val="5"/>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讨论通过支部年度工作计划和工作总结。</w:t>
      </w:r>
    </w:p>
    <w:p w14:paraId="30EF6F12" w14:textId="77777777" w:rsidR="00D93FC0" w:rsidRPr="0078515E" w:rsidRDefault="004B6B4A">
      <w:pPr>
        <w:numPr>
          <w:ilvl w:val="0"/>
          <w:numId w:val="5"/>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评定优秀党员，讨论研究党员教育、管理的措施，党员的奖惩和培养等问题。</w:t>
      </w:r>
    </w:p>
    <w:p w14:paraId="6C84C454" w14:textId="77777777" w:rsidR="00D93FC0" w:rsidRPr="0078515E" w:rsidRDefault="004B6B4A">
      <w:pPr>
        <w:numPr>
          <w:ilvl w:val="0"/>
          <w:numId w:val="5"/>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召开支委民主生活会，开展批评与自我批评。</w:t>
      </w:r>
    </w:p>
    <w:p w14:paraId="3C6CAC99" w14:textId="77777777" w:rsidR="00D93FC0" w:rsidRPr="0078515E" w:rsidRDefault="004B6B4A">
      <w:pPr>
        <w:numPr>
          <w:ilvl w:val="0"/>
          <w:numId w:val="5"/>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讨论研究入党积极分子的培养教育及党员发展对象。</w:t>
      </w:r>
    </w:p>
    <w:p w14:paraId="30263A95" w14:textId="77777777" w:rsidR="00D93FC0" w:rsidRPr="0078515E" w:rsidRDefault="004B6B4A">
      <w:pPr>
        <w:numPr>
          <w:ilvl w:val="0"/>
          <w:numId w:val="5"/>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讨论支部工作重要事项和工作措施，以及需要支委会讨论的其它问题。</w:t>
      </w:r>
    </w:p>
    <w:p w14:paraId="45A2272B" w14:textId="77777777" w:rsidR="00D93FC0" w:rsidRPr="0078515E" w:rsidRDefault="004B6B4A">
      <w:pPr>
        <w:numPr>
          <w:ilvl w:val="0"/>
          <w:numId w:val="4"/>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党支部委员会会议须有半数以上委员到会方可进行。重要事项提交党员大会决定前，一般应当经党支部委员会会议讨论。</w:t>
      </w:r>
    </w:p>
    <w:p w14:paraId="78C56992" w14:textId="77777777" w:rsidR="00D93FC0" w:rsidRPr="0078515E" w:rsidRDefault="004B6B4A">
      <w:pPr>
        <w:numPr>
          <w:ilvl w:val="0"/>
          <w:numId w:val="4"/>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会议形成的决议，应确定有关支委会成员负责检查落实，并向书记报告执行情况。</w:t>
      </w:r>
    </w:p>
    <w:p w14:paraId="486FF4C8" w14:textId="77777777" w:rsidR="00D93FC0" w:rsidRPr="0078515E" w:rsidRDefault="004B6B4A">
      <w:pPr>
        <w:numPr>
          <w:ilvl w:val="0"/>
          <w:numId w:val="4"/>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lastRenderedPageBreak/>
        <w:t>由专人负责会议记录，记录内容包括时间、地点、主持人、参会人员、会议议题、会议决议等。会议记录由专人保管，存档备查。</w:t>
      </w:r>
    </w:p>
    <w:p w14:paraId="0A0E887B" w14:textId="77777777" w:rsidR="00D93FC0" w:rsidRPr="0078515E" w:rsidRDefault="004B6B4A">
      <w:pPr>
        <w:numPr>
          <w:ilvl w:val="0"/>
          <w:numId w:val="1"/>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党小组会议制度</w:t>
      </w:r>
    </w:p>
    <w:p w14:paraId="6A9698C5" w14:textId="77777777" w:rsidR="00D93FC0" w:rsidRPr="0078515E" w:rsidRDefault="004B6B4A">
      <w:pPr>
        <w:numPr>
          <w:ilvl w:val="0"/>
          <w:numId w:val="6"/>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 xml:space="preserve">党小组会议一般每月召开1次，由党小组长召集并主持。如支部有特殊任务，次数可增加。 </w:t>
      </w:r>
    </w:p>
    <w:p w14:paraId="2E6F9F59" w14:textId="77777777" w:rsidR="00D93FC0" w:rsidRPr="0078515E" w:rsidRDefault="004B6B4A">
      <w:pPr>
        <w:numPr>
          <w:ilvl w:val="0"/>
          <w:numId w:val="6"/>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党小组会议的内容一般围绕党的中心工作和党支部的近期工作，结合本小组的实际情况确定。</w:t>
      </w:r>
    </w:p>
    <w:p w14:paraId="0B40F4C0" w14:textId="77777777" w:rsidR="00D93FC0" w:rsidRPr="0078515E" w:rsidRDefault="004B6B4A">
      <w:pPr>
        <w:numPr>
          <w:ilvl w:val="0"/>
          <w:numId w:val="6"/>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 xml:space="preserve">党小组会议的主要内容： </w:t>
      </w:r>
    </w:p>
    <w:p w14:paraId="55FA0DF0" w14:textId="77777777" w:rsidR="00D93FC0" w:rsidRPr="0078515E" w:rsidRDefault="004B6B4A">
      <w:pPr>
        <w:numPr>
          <w:ilvl w:val="0"/>
          <w:numId w:val="7"/>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学习党的理论知识，学习党和国家的路线、方针、政策、法律法规和规章制度，学习科学文化知识，传达贯彻上级党组织的精神和决议。</w:t>
      </w:r>
    </w:p>
    <w:p w14:paraId="74F5A61F" w14:textId="77777777" w:rsidR="00D93FC0" w:rsidRPr="0078515E" w:rsidRDefault="004B6B4A">
      <w:pPr>
        <w:numPr>
          <w:ilvl w:val="0"/>
          <w:numId w:val="7"/>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党员向党小组汇报自己的思想和工作情况，开展批评和自我批评。</w:t>
      </w:r>
    </w:p>
    <w:p w14:paraId="0EF2EFB9" w14:textId="77777777" w:rsidR="00D93FC0" w:rsidRPr="0078515E" w:rsidRDefault="004B6B4A">
      <w:pPr>
        <w:numPr>
          <w:ilvl w:val="0"/>
          <w:numId w:val="7"/>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 xml:space="preserve">配合党支部做好具体的党务工作。如改选党小组长，酝酿支委候选人和出席上级党代会的代表候选人，研究要求入党的积极分子的培养、教育和考察，讨论发展党员和预备党员的转正，评选优秀党员和评议党员，讨论对违纪党员的处分等。 </w:t>
      </w:r>
    </w:p>
    <w:p w14:paraId="18E33472" w14:textId="77777777" w:rsidR="00D93FC0" w:rsidRPr="0078515E" w:rsidRDefault="004B6B4A">
      <w:pPr>
        <w:numPr>
          <w:ilvl w:val="0"/>
          <w:numId w:val="7"/>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 xml:space="preserve">召开党小组组织生活会，开展批评与自我批评。  </w:t>
      </w:r>
    </w:p>
    <w:p w14:paraId="5F5FC1A5" w14:textId="77777777" w:rsidR="00D93FC0" w:rsidRPr="0078515E" w:rsidRDefault="004B6B4A">
      <w:pPr>
        <w:numPr>
          <w:ilvl w:val="0"/>
          <w:numId w:val="6"/>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 xml:space="preserve">党小组会议会前要有准备，会议内容要集中，每次会议有针对性、有重点地解决问题。 </w:t>
      </w:r>
    </w:p>
    <w:p w14:paraId="7794B4AC" w14:textId="77777777" w:rsidR="00D93FC0" w:rsidRPr="0078515E" w:rsidRDefault="004B6B4A">
      <w:pPr>
        <w:numPr>
          <w:ilvl w:val="0"/>
          <w:numId w:val="6"/>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指定专人做好会议记录，会议记录要认真保管，存档备查。</w:t>
      </w:r>
    </w:p>
    <w:p w14:paraId="1EE4339B" w14:textId="77777777" w:rsidR="00D93FC0" w:rsidRPr="0078515E" w:rsidRDefault="004B6B4A">
      <w:pPr>
        <w:numPr>
          <w:ilvl w:val="0"/>
          <w:numId w:val="1"/>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党课制度</w:t>
      </w:r>
    </w:p>
    <w:p w14:paraId="339C845F" w14:textId="77777777" w:rsidR="00D93FC0" w:rsidRPr="0078515E" w:rsidRDefault="004B6B4A">
      <w:pPr>
        <w:numPr>
          <w:ilvl w:val="0"/>
          <w:numId w:val="8"/>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党课应当针对党员思想和工作实际，回应普遍关心的问题，注重身边人讲身边事，增强吸引力和感染力。</w:t>
      </w:r>
    </w:p>
    <w:p w14:paraId="168EF9CB" w14:textId="77777777" w:rsidR="00D93FC0" w:rsidRPr="0078515E" w:rsidRDefault="004B6B4A">
      <w:pPr>
        <w:numPr>
          <w:ilvl w:val="0"/>
          <w:numId w:val="8"/>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lastRenderedPageBreak/>
        <w:t xml:space="preserve">党课学习由全体党员参加，根据内容的需要，有时可吸收非党干部或入党积极分子列席参加。 </w:t>
      </w:r>
    </w:p>
    <w:p w14:paraId="0611ACF4" w14:textId="77777777" w:rsidR="00D93FC0" w:rsidRPr="0078515E" w:rsidRDefault="004B6B4A">
      <w:pPr>
        <w:numPr>
          <w:ilvl w:val="0"/>
          <w:numId w:val="8"/>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党课内容：</w:t>
      </w:r>
    </w:p>
    <w:p w14:paraId="6F24B5B3" w14:textId="77777777" w:rsidR="00D93FC0" w:rsidRPr="0078515E" w:rsidRDefault="004B6B4A">
      <w:pPr>
        <w:numPr>
          <w:ilvl w:val="0"/>
          <w:numId w:val="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 xml:space="preserve">学习中国共产党章程； </w:t>
      </w:r>
    </w:p>
    <w:p w14:paraId="6E5B828B" w14:textId="77777777" w:rsidR="00D93FC0" w:rsidRPr="0078515E" w:rsidRDefault="004B6B4A">
      <w:pPr>
        <w:numPr>
          <w:ilvl w:val="0"/>
          <w:numId w:val="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 xml:space="preserve">学习党的基本理论、基本路线、基本方略； </w:t>
      </w:r>
    </w:p>
    <w:p w14:paraId="47AC0BB3" w14:textId="77777777" w:rsidR="00D93FC0" w:rsidRPr="0078515E" w:rsidRDefault="004B6B4A">
      <w:pPr>
        <w:numPr>
          <w:ilvl w:val="0"/>
          <w:numId w:val="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 xml:space="preserve">学习党建相关理论和知识； </w:t>
      </w:r>
    </w:p>
    <w:p w14:paraId="2E49BFF3" w14:textId="77777777" w:rsidR="00D93FC0" w:rsidRPr="0078515E" w:rsidRDefault="004B6B4A">
      <w:pPr>
        <w:numPr>
          <w:ilvl w:val="0"/>
          <w:numId w:val="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学习党内规章制度；</w:t>
      </w:r>
    </w:p>
    <w:p w14:paraId="5E5592A9" w14:textId="77777777" w:rsidR="00D93FC0" w:rsidRPr="0078515E" w:rsidRDefault="004B6B4A">
      <w:pPr>
        <w:numPr>
          <w:ilvl w:val="0"/>
          <w:numId w:val="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学习习近平总书记系列重要讲话精神；</w:t>
      </w:r>
    </w:p>
    <w:p w14:paraId="13E83EE1" w14:textId="77777777" w:rsidR="00D93FC0" w:rsidRPr="0078515E" w:rsidRDefault="004B6B4A">
      <w:pPr>
        <w:numPr>
          <w:ilvl w:val="0"/>
          <w:numId w:val="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 xml:space="preserve">结合本单位实际情况，有针对性的进行党员思想教育和党风廉政教育。 </w:t>
      </w:r>
    </w:p>
    <w:p w14:paraId="4FC0FD47" w14:textId="77777777" w:rsidR="00D93FC0" w:rsidRPr="0078515E" w:rsidRDefault="004B6B4A">
      <w:pPr>
        <w:numPr>
          <w:ilvl w:val="0"/>
          <w:numId w:val="8"/>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党课教育可采取讲授、报告、音像等灵活多样的形式，既要生动活泼，又要注重实效。</w:t>
      </w:r>
    </w:p>
    <w:p w14:paraId="39C167D5" w14:textId="7089170E" w:rsidR="00D93FC0" w:rsidRPr="0078515E" w:rsidRDefault="004B6B4A">
      <w:pPr>
        <w:numPr>
          <w:ilvl w:val="0"/>
          <w:numId w:val="8"/>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要做好党课教育记录。</w:t>
      </w:r>
    </w:p>
    <w:p w14:paraId="56467470" w14:textId="67EDCC5E" w:rsidR="00080589" w:rsidRPr="0078515E" w:rsidRDefault="00080589" w:rsidP="00080589">
      <w:pPr>
        <w:ind w:left="420"/>
        <w:rPr>
          <w:rFonts w:ascii="微软雅黑" w:eastAsia="微软雅黑" w:hAnsi="微软雅黑" w:cs="微软雅黑"/>
          <w:color w:val="595959" w:themeColor="text1" w:themeTint="A6"/>
        </w:rPr>
      </w:pPr>
    </w:p>
    <w:p w14:paraId="56445B57" w14:textId="77777777" w:rsidR="00080589" w:rsidRPr="0078515E" w:rsidRDefault="00080589" w:rsidP="00080589">
      <w:pPr>
        <w:widowControl/>
        <w:pBdr>
          <w:bottom w:val="dashed" w:sz="6" w:space="15" w:color="A8A8A8"/>
        </w:pBdr>
        <w:jc w:val="center"/>
        <w:outlineLvl w:val="2"/>
        <w:rPr>
          <w:rFonts w:ascii="微软雅黑" w:eastAsia="微软雅黑" w:hAnsi="微软雅黑" w:cs="微软雅黑"/>
          <w:b/>
          <w:bCs/>
          <w:color w:val="EC632F"/>
          <w:kern w:val="0"/>
          <w:sz w:val="24"/>
        </w:rPr>
      </w:pPr>
      <w:bookmarkStart w:id="1" w:name="_Toc49766820"/>
      <w:r w:rsidRPr="0078515E">
        <w:rPr>
          <w:rFonts w:ascii="微软雅黑" w:eastAsia="微软雅黑" w:hAnsi="微软雅黑" w:cs="微软雅黑" w:hint="eastAsia"/>
          <w:b/>
          <w:bCs/>
          <w:color w:val="EC632F"/>
          <w:kern w:val="0"/>
          <w:sz w:val="24"/>
        </w:rPr>
        <w:t>北京星辰黄斑病慈善基金会党支部学习制度</w:t>
      </w:r>
      <w:bookmarkEnd w:id="1"/>
    </w:p>
    <w:p w14:paraId="1771040E"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为进一步加强学习型党组织建设，规范学习活动，提升学习质量，全面提高党员党性修养和政治理论水平，特制订本学习制度。</w:t>
      </w:r>
    </w:p>
    <w:p w14:paraId="65B552B1" w14:textId="77777777" w:rsidR="00080589" w:rsidRPr="0078515E" w:rsidRDefault="00080589" w:rsidP="00080589">
      <w:pPr>
        <w:numPr>
          <w:ilvl w:val="0"/>
          <w:numId w:val="10"/>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学习对象</w:t>
      </w:r>
    </w:p>
    <w:p w14:paraId="783246AF"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全体党员同志，必要时可吸收非党同志参加。</w:t>
      </w:r>
    </w:p>
    <w:p w14:paraId="3BCEA77A" w14:textId="77777777" w:rsidR="00080589" w:rsidRPr="0078515E" w:rsidRDefault="00080589" w:rsidP="00080589">
      <w:pPr>
        <w:numPr>
          <w:ilvl w:val="0"/>
          <w:numId w:val="10"/>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学习内容</w:t>
      </w:r>
    </w:p>
    <w:p w14:paraId="01FBCF90"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马克思列宁主义、毛泽东思想、邓小平理论、“三个代表”重要思想和习近平新时代中国特色社会主义思想；党的基本理论、基本路线、基本方略；党章党规党纪；中央及全国妇联重要文件精神等。</w:t>
      </w:r>
    </w:p>
    <w:p w14:paraId="34566B6E" w14:textId="77777777" w:rsidR="00080589" w:rsidRPr="0078515E" w:rsidRDefault="00080589" w:rsidP="00080589">
      <w:pPr>
        <w:numPr>
          <w:ilvl w:val="0"/>
          <w:numId w:val="10"/>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lastRenderedPageBreak/>
        <w:t>学习形式</w:t>
      </w:r>
    </w:p>
    <w:p w14:paraId="72642391"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采用支部集中学习、小组学习与个人自学相结合。每月安排集中学习不少于1次，采取集体讨论、交流发言、专家辅导等多种形式进行。</w:t>
      </w:r>
    </w:p>
    <w:p w14:paraId="06B562E5" w14:textId="77777777" w:rsidR="00080589" w:rsidRPr="0078515E" w:rsidRDefault="00080589" w:rsidP="00080589">
      <w:pPr>
        <w:numPr>
          <w:ilvl w:val="0"/>
          <w:numId w:val="10"/>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学习要求</w:t>
      </w:r>
    </w:p>
    <w:p w14:paraId="779FB059" w14:textId="77777777" w:rsidR="00080589" w:rsidRPr="0078515E" w:rsidRDefault="00080589" w:rsidP="00080589">
      <w:pPr>
        <w:numPr>
          <w:ilvl w:val="0"/>
          <w:numId w:val="11"/>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党支部支部书记负责主持集中学习，负责学习计划和内容的审定，组织对学习制度落实情况的考核。</w:t>
      </w:r>
    </w:p>
    <w:p w14:paraId="443D3946" w14:textId="77777777" w:rsidR="00080589" w:rsidRPr="0078515E" w:rsidRDefault="00080589" w:rsidP="00080589">
      <w:pPr>
        <w:numPr>
          <w:ilvl w:val="0"/>
          <w:numId w:val="11"/>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党支部联络员负责学习材料的准备、学习时间和内容的通知、学习情况的记录和考勤工作。</w:t>
      </w:r>
    </w:p>
    <w:p w14:paraId="7BCAFE7B" w14:textId="77777777" w:rsidR="00080589" w:rsidRPr="0078515E" w:rsidRDefault="00080589" w:rsidP="00080589">
      <w:pPr>
        <w:numPr>
          <w:ilvl w:val="0"/>
          <w:numId w:val="11"/>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 xml:space="preserve">每个党员都必须参加党支部组织的学习活动，如有特殊情况不能参加，需请假。 </w:t>
      </w:r>
    </w:p>
    <w:p w14:paraId="35919C89" w14:textId="77777777" w:rsidR="00080589" w:rsidRPr="0078515E" w:rsidRDefault="00080589" w:rsidP="00080589">
      <w:pPr>
        <w:numPr>
          <w:ilvl w:val="0"/>
          <w:numId w:val="11"/>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每个党员要认真领会学习精神，积极参与学习讨论，提倡每个党员写学习心得笔记。</w:t>
      </w:r>
    </w:p>
    <w:p w14:paraId="1C078804" w14:textId="77777777" w:rsidR="00080589" w:rsidRPr="0078515E" w:rsidRDefault="00080589" w:rsidP="00080589">
      <w:pPr>
        <w:widowControl/>
        <w:pBdr>
          <w:bottom w:val="dashed" w:sz="6" w:space="15" w:color="A8A8A8"/>
        </w:pBdr>
        <w:jc w:val="center"/>
        <w:outlineLvl w:val="2"/>
        <w:rPr>
          <w:rFonts w:ascii="微软雅黑" w:eastAsia="微软雅黑" w:hAnsi="微软雅黑" w:cs="微软雅黑"/>
          <w:b/>
          <w:bCs/>
          <w:color w:val="EC632F"/>
          <w:kern w:val="0"/>
          <w:sz w:val="24"/>
        </w:rPr>
      </w:pPr>
      <w:bookmarkStart w:id="2" w:name="_Toc49766821"/>
      <w:r w:rsidRPr="0078515E">
        <w:rPr>
          <w:rFonts w:ascii="微软雅黑" w:eastAsia="微软雅黑" w:hAnsi="微软雅黑" w:cs="微软雅黑" w:hint="eastAsia"/>
          <w:b/>
          <w:bCs/>
          <w:color w:val="EC632F"/>
          <w:kern w:val="0"/>
          <w:sz w:val="24"/>
        </w:rPr>
        <w:t>北京星辰黄斑病慈善基金会项目管理办法</w:t>
      </w:r>
      <w:bookmarkEnd w:id="2"/>
    </w:p>
    <w:p w14:paraId="67F9BCDF" w14:textId="77777777" w:rsidR="00080589" w:rsidRPr="0078515E" w:rsidRDefault="00080589" w:rsidP="00080589">
      <w:pPr>
        <w:numPr>
          <w:ilvl w:val="0"/>
          <w:numId w:val="12"/>
        </w:numPr>
        <w:ind w:firstLine="0"/>
        <w:rPr>
          <w:rFonts w:ascii="微软雅黑" w:eastAsia="微软雅黑" w:hAnsi="微软雅黑" w:cs="微软雅黑"/>
          <w:b/>
          <w:bCs/>
          <w:color w:val="404040" w:themeColor="text1" w:themeTint="BF"/>
          <w:sz w:val="24"/>
        </w:rPr>
      </w:pPr>
      <w:r w:rsidRPr="0078515E">
        <w:rPr>
          <w:rFonts w:ascii="微软雅黑" w:eastAsia="微软雅黑" w:hAnsi="微软雅黑" w:cs="微软雅黑" w:hint="eastAsia"/>
          <w:b/>
          <w:bCs/>
          <w:color w:val="404040" w:themeColor="text1" w:themeTint="BF"/>
          <w:sz w:val="24"/>
        </w:rPr>
        <w:t>总则</w:t>
      </w:r>
    </w:p>
    <w:p w14:paraId="72CF926C" w14:textId="77777777" w:rsidR="00080589" w:rsidRPr="0078515E" w:rsidRDefault="00080589" w:rsidP="00080589">
      <w:pPr>
        <w:ind w:firstLineChars="200" w:firstLine="42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项目管理是促使项目成功的有效管理模式。本基金会项目管理要坚持公开、透明、高效、高公信力的原则。</w:t>
      </w:r>
    </w:p>
    <w:p w14:paraId="20312A27" w14:textId="77777777" w:rsidR="00080589" w:rsidRPr="0078515E" w:rsidRDefault="00080589" w:rsidP="00080589">
      <w:pPr>
        <w:ind w:firstLineChars="200" w:firstLine="42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公益项目管理遵守《中华人民共和国公益事业捐赠法》、国务院《基金会管理条例》、《民间非营利组织会计制度》和《北京星辰黄斑病慈善基金会章程》的规定。非公益项目的管理应遵守国家相关法律法规。为了加强项目管理工作，根据国家有关规定和我会章程，结合实际情况，特制定本办法。</w:t>
      </w:r>
    </w:p>
    <w:p w14:paraId="192AE9D2" w14:textId="77777777" w:rsidR="00080589" w:rsidRPr="0078515E" w:rsidRDefault="00080589" w:rsidP="00080589">
      <w:pPr>
        <w:numPr>
          <w:ilvl w:val="0"/>
          <w:numId w:val="12"/>
        </w:numPr>
        <w:ind w:firstLine="0"/>
        <w:rPr>
          <w:rFonts w:ascii="微软雅黑" w:eastAsia="微软雅黑" w:hAnsi="微软雅黑" w:cs="微软雅黑"/>
          <w:b/>
          <w:bCs/>
          <w:color w:val="404040" w:themeColor="text1" w:themeTint="BF"/>
          <w:sz w:val="24"/>
        </w:rPr>
      </w:pPr>
      <w:r w:rsidRPr="0078515E">
        <w:rPr>
          <w:rFonts w:ascii="微软雅黑" w:eastAsia="微软雅黑" w:hAnsi="微软雅黑" w:cs="微软雅黑" w:hint="eastAsia"/>
          <w:b/>
          <w:bCs/>
          <w:color w:val="404040" w:themeColor="text1" w:themeTint="BF"/>
          <w:sz w:val="24"/>
        </w:rPr>
        <w:t>非公益项目</w:t>
      </w:r>
    </w:p>
    <w:p w14:paraId="1E58D3FD" w14:textId="77777777" w:rsidR="00080589" w:rsidRPr="0078515E" w:rsidRDefault="00080589" w:rsidP="00080589">
      <w:pPr>
        <w:ind w:firstLineChars="200" w:firstLine="42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非公益项目主要是为了更好地开展公益项目而投资的相关项目，起到对基金会所拥有的基金保值增值的作用。</w:t>
      </w:r>
    </w:p>
    <w:p w14:paraId="50C95B50" w14:textId="77777777" w:rsidR="00080589" w:rsidRPr="0078515E" w:rsidRDefault="00080589" w:rsidP="00080589">
      <w:pPr>
        <w:numPr>
          <w:ilvl w:val="0"/>
          <w:numId w:val="12"/>
        </w:numPr>
        <w:ind w:firstLine="0"/>
        <w:rPr>
          <w:rFonts w:ascii="微软雅黑" w:eastAsia="微软雅黑" w:hAnsi="微软雅黑" w:cs="微软雅黑"/>
          <w:b/>
          <w:bCs/>
          <w:color w:val="404040" w:themeColor="text1" w:themeTint="BF"/>
          <w:sz w:val="24"/>
        </w:rPr>
      </w:pPr>
      <w:r w:rsidRPr="0078515E">
        <w:rPr>
          <w:rFonts w:ascii="微软雅黑" w:eastAsia="微软雅黑" w:hAnsi="微软雅黑" w:cs="微软雅黑" w:hint="eastAsia"/>
          <w:b/>
          <w:bCs/>
          <w:color w:val="404040" w:themeColor="text1" w:themeTint="BF"/>
          <w:sz w:val="24"/>
        </w:rPr>
        <w:lastRenderedPageBreak/>
        <w:t>项目组织管理</w:t>
      </w:r>
    </w:p>
    <w:p w14:paraId="57C0F410" w14:textId="77777777" w:rsidR="00080589" w:rsidRPr="0078515E" w:rsidRDefault="00080589" w:rsidP="00080589">
      <w:pPr>
        <w:numPr>
          <w:ilvl w:val="0"/>
          <w:numId w:val="13"/>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基金会每一年度的项目计划由基金会理事会审核决定。</w:t>
      </w:r>
    </w:p>
    <w:p w14:paraId="205FE826" w14:textId="77777777" w:rsidR="00080589" w:rsidRPr="0078515E" w:rsidRDefault="00080589" w:rsidP="00080589">
      <w:pPr>
        <w:numPr>
          <w:ilvl w:val="0"/>
          <w:numId w:val="13"/>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基金会秘书处成立项目领导小组，作为基金会项目执行委员会。</w:t>
      </w:r>
    </w:p>
    <w:p w14:paraId="1A59C795" w14:textId="77777777" w:rsidR="00080589" w:rsidRPr="0078515E" w:rsidRDefault="00080589" w:rsidP="00080589">
      <w:pPr>
        <w:numPr>
          <w:ilvl w:val="0"/>
          <w:numId w:val="13"/>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基金会项目部、财务部联合组成项目管理机构，配备专职人员，行使项目管理职能。</w:t>
      </w:r>
    </w:p>
    <w:p w14:paraId="014A6770" w14:textId="77777777" w:rsidR="00080589" w:rsidRPr="0078515E" w:rsidRDefault="00080589" w:rsidP="00080589">
      <w:pPr>
        <w:numPr>
          <w:ilvl w:val="0"/>
          <w:numId w:val="12"/>
        </w:numPr>
        <w:ind w:firstLine="0"/>
        <w:rPr>
          <w:rFonts w:ascii="微软雅黑" w:eastAsia="微软雅黑" w:hAnsi="微软雅黑" w:cs="微软雅黑"/>
          <w:b/>
          <w:bCs/>
          <w:color w:val="404040" w:themeColor="text1" w:themeTint="BF"/>
          <w:sz w:val="24"/>
        </w:rPr>
      </w:pPr>
      <w:r w:rsidRPr="0078515E">
        <w:rPr>
          <w:rFonts w:ascii="微软雅黑" w:eastAsia="微软雅黑" w:hAnsi="微软雅黑" w:cs="微软雅黑" w:hint="eastAsia"/>
          <w:b/>
          <w:bCs/>
          <w:color w:val="404040" w:themeColor="text1" w:themeTint="BF"/>
          <w:sz w:val="24"/>
        </w:rPr>
        <w:t>项目管理责任</w:t>
      </w:r>
    </w:p>
    <w:p w14:paraId="1E6EF208" w14:textId="77777777" w:rsidR="00080589" w:rsidRPr="0078515E" w:rsidRDefault="00080589" w:rsidP="00080589">
      <w:pPr>
        <w:ind w:firstLineChars="200" w:firstLine="42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基金会秘书处对项目管理负全责，项目管理部门要分工明确，落实项目管理责任人。</w:t>
      </w:r>
    </w:p>
    <w:p w14:paraId="2147D52E" w14:textId="77777777" w:rsidR="00080589" w:rsidRPr="0078515E" w:rsidRDefault="00080589" w:rsidP="00080589">
      <w:pPr>
        <w:numPr>
          <w:ilvl w:val="0"/>
          <w:numId w:val="14"/>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项目部项目管理责任人的主要责任是：负责项目的开发、立项申报，组织项目的实施、检查和验收，报告项目执行结果，落实项目的日常管理，对项目执行情况及时提出书面报告。</w:t>
      </w:r>
    </w:p>
    <w:p w14:paraId="5BCA147F" w14:textId="77777777" w:rsidR="00080589" w:rsidRPr="0078515E" w:rsidRDefault="00080589" w:rsidP="00080589">
      <w:pPr>
        <w:numPr>
          <w:ilvl w:val="0"/>
          <w:numId w:val="14"/>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财务部项目管理责任人的主要责任是：负责项目资金的收支往来结算，检查、监督、管理项目资金的安全、有效使用，积极配合组织项目验收和终结审计工作。</w:t>
      </w:r>
    </w:p>
    <w:p w14:paraId="728138F8" w14:textId="77777777" w:rsidR="00080589" w:rsidRPr="0078515E" w:rsidRDefault="00080589" w:rsidP="00080589">
      <w:pPr>
        <w:numPr>
          <w:ilvl w:val="0"/>
          <w:numId w:val="12"/>
        </w:numPr>
        <w:ind w:firstLine="0"/>
        <w:rPr>
          <w:rFonts w:ascii="微软雅黑" w:eastAsia="微软雅黑" w:hAnsi="微软雅黑" w:cs="微软雅黑"/>
          <w:b/>
          <w:bCs/>
          <w:color w:val="404040" w:themeColor="text1" w:themeTint="BF"/>
          <w:sz w:val="24"/>
        </w:rPr>
      </w:pPr>
      <w:r w:rsidRPr="0078515E">
        <w:rPr>
          <w:rFonts w:ascii="微软雅黑" w:eastAsia="微软雅黑" w:hAnsi="微软雅黑" w:cs="微软雅黑" w:hint="eastAsia"/>
          <w:b/>
          <w:bCs/>
          <w:color w:val="404040" w:themeColor="text1" w:themeTint="BF"/>
          <w:sz w:val="24"/>
        </w:rPr>
        <w:t>项目立项管理</w:t>
      </w:r>
    </w:p>
    <w:p w14:paraId="627368BE" w14:textId="77777777" w:rsidR="00080589" w:rsidRPr="0078515E" w:rsidRDefault="00080589" w:rsidP="00080589">
      <w:pPr>
        <w:numPr>
          <w:ilvl w:val="0"/>
          <w:numId w:val="15"/>
        </w:numPr>
        <w:rPr>
          <w:rFonts w:ascii="微软雅黑" w:eastAsia="微软雅黑" w:hAnsi="微软雅黑" w:cs="微软雅黑"/>
          <w:b/>
          <w:bCs/>
          <w:color w:val="404040" w:themeColor="text1" w:themeTint="BF"/>
        </w:rPr>
      </w:pPr>
      <w:r w:rsidRPr="0078515E">
        <w:rPr>
          <w:rFonts w:ascii="微软雅黑" w:eastAsia="微软雅黑" w:hAnsi="微软雅黑" w:cs="微软雅黑" w:hint="eastAsia"/>
          <w:b/>
          <w:bCs/>
          <w:color w:val="404040" w:themeColor="text1" w:themeTint="BF"/>
        </w:rPr>
        <w:t>立项原则。</w:t>
      </w:r>
    </w:p>
    <w:p w14:paraId="00863B89" w14:textId="77777777" w:rsidR="00080589" w:rsidRPr="0078515E" w:rsidRDefault="00080589" w:rsidP="00080589">
      <w:pPr>
        <w:ind w:firstLineChars="200" w:firstLine="42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根据《北京星辰黄斑病慈善基金会章程》的办会宗旨和业务范围，基金会立项应遵循的基本原则是：</w:t>
      </w:r>
    </w:p>
    <w:p w14:paraId="38A6A992" w14:textId="77777777" w:rsidR="00080589" w:rsidRPr="0078515E" w:rsidRDefault="00080589" w:rsidP="00080589">
      <w:pPr>
        <w:numPr>
          <w:ilvl w:val="0"/>
          <w:numId w:val="16"/>
        </w:numPr>
        <w:ind w:left="1245" w:hanging="405"/>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符合基金会章程的有关规定。</w:t>
      </w:r>
    </w:p>
    <w:p w14:paraId="6CC425B9" w14:textId="77777777" w:rsidR="00080589" w:rsidRPr="0078515E" w:rsidRDefault="00080589" w:rsidP="00080589">
      <w:pPr>
        <w:numPr>
          <w:ilvl w:val="0"/>
          <w:numId w:val="16"/>
        </w:numPr>
        <w:ind w:left="1245" w:hanging="405"/>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尊重捐赠方意愿。</w:t>
      </w:r>
    </w:p>
    <w:p w14:paraId="3BE80DCA" w14:textId="7C0E6CB6" w:rsidR="00080589" w:rsidRPr="0078515E" w:rsidRDefault="00080589" w:rsidP="00080589">
      <w:pPr>
        <w:numPr>
          <w:ilvl w:val="0"/>
          <w:numId w:val="16"/>
        </w:numPr>
        <w:ind w:left="1245" w:hanging="405"/>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优先考虑类公益项目。</w:t>
      </w:r>
    </w:p>
    <w:p w14:paraId="5065C14B" w14:textId="77777777" w:rsidR="00080589" w:rsidRPr="0078515E" w:rsidRDefault="00080589" w:rsidP="00080589">
      <w:pPr>
        <w:numPr>
          <w:ilvl w:val="0"/>
          <w:numId w:val="16"/>
        </w:numPr>
        <w:ind w:left="1245" w:hanging="405"/>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综合考虑项目的公益性、可行性和实效性。</w:t>
      </w:r>
    </w:p>
    <w:p w14:paraId="6AB53BF3" w14:textId="77777777" w:rsidR="00080589" w:rsidRPr="0078515E" w:rsidRDefault="00080589" w:rsidP="00080589">
      <w:pPr>
        <w:numPr>
          <w:ilvl w:val="0"/>
          <w:numId w:val="15"/>
        </w:numPr>
        <w:rPr>
          <w:rFonts w:ascii="微软雅黑" w:eastAsia="微软雅黑" w:hAnsi="微软雅黑" w:cs="微软雅黑"/>
          <w:b/>
          <w:bCs/>
          <w:color w:val="404040" w:themeColor="text1" w:themeTint="BF"/>
        </w:rPr>
      </w:pPr>
      <w:r w:rsidRPr="0078515E">
        <w:rPr>
          <w:rFonts w:ascii="微软雅黑" w:eastAsia="微软雅黑" w:hAnsi="微软雅黑" w:cs="微软雅黑" w:hint="eastAsia"/>
          <w:b/>
          <w:bCs/>
          <w:color w:val="404040" w:themeColor="text1" w:themeTint="BF"/>
        </w:rPr>
        <w:t>立项规定。</w:t>
      </w:r>
    </w:p>
    <w:p w14:paraId="45C9D416" w14:textId="77777777" w:rsidR="00080589" w:rsidRPr="0078515E" w:rsidRDefault="00080589" w:rsidP="00080589">
      <w:pPr>
        <w:numPr>
          <w:ilvl w:val="0"/>
          <w:numId w:val="17"/>
        </w:numPr>
        <w:ind w:firstLine="415"/>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由本会项目管理部门负责制定项目计划书和项目实施办法。</w:t>
      </w:r>
    </w:p>
    <w:p w14:paraId="6ADA1EAA" w14:textId="77777777" w:rsidR="00080589" w:rsidRPr="0078515E" w:rsidRDefault="00080589" w:rsidP="00080589">
      <w:pPr>
        <w:numPr>
          <w:ilvl w:val="0"/>
          <w:numId w:val="17"/>
        </w:numPr>
        <w:ind w:firstLine="415"/>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lastRenderedPageBreak/>
        <w:t>项目计划书和项目实施办法经理事长或秘书长审批后，报理事会审议通过。</w:t>
      </w:r>
    </w:p>
    <w:p w14:paraId="4CD75552" w14:textId="77777777" w:rsidR="00080589" w:rsidRPr="0078515E" w:rsidRDefault="00080589" w:rsidP="00080589">
      <w:pPr>
        <w:numPr>
          <w:ilvl w:val="0"/>
          <w:numId w:val="15"/>
        </w:numPr>
        <w:rPr>
          <w:rFonts w:ascii="微软雅黑" w:eastAsia="微软雅黑" w:hAnsi="微软雅黑" w:cs="微软雅黑"/>
          <w:b/>
          <w:bCs/>
          <w:color w:val="404040" w:themeColor="text1" w:themeTint="BF"/>
        </w:rPr>
      </w:pPr>
      <w:r w:rsidRPr="0078515E">
        <w:rPr>
          <w:rFonts w:ascii="微软雅黑" w:eastAsia="微软雅黑" w:hAnsi="微软雅黑" w:cs="微软雅黑" w:hint="eastAsia"/>
          <w:b/>
          <w:bCs/>
          <w:color w:val="404040" w:themeColor="text1" w:themeTint="BF"/>
        </w:rPr>
        <w:t> 立项程序</w:t>
      </w:r>
    </w:p>
    <w:p w14:paraId="7BF1047A" w14:textId="77777777" w:rsidR="00080589" w:rsidRPr="0078515E" w:rsidRDefault="00080589" w:rsidP="00080589">
      <w:pPr>
        <w:numPr>
          <w:ilvl w:val="0"/>
          <w:numId w:val="18"/>
        </w:numPr>
        <w:ind w:left="1245" w:hanging="405"/>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由项目部负责编写项目立项申请书和项目实施方案，由秘书处对申请的项目进行分类及立项审批。</w:t>
      </w:r>
    </w:p>
    <w:p w14:paraId="6845A66B" w14:textId="77777777" w:rsidR="00080589" w:rsidRPr="0078515E" w:rsidRDefault="00080589" w:rsidP="00080589">
      <w:pPr>
        <w:numPr>
          <w:ilvl w:val="0"/>
          <w:numId w:val="18"/>
        </w:numPr>
        <w:ind w:left="1245" w:hanging="405"/>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凡获得批准正式立项的项目，均应在基金会的官方网站予以公布。</w:t>
      </w:r>
    </w:p>
    <w:p w14:paraId="530E3880" w14:textId="77777777" w:rsidR="00080589" w:rsidRPr="0078515E" w:rsidRDefault="00080589" w:rsidP="00080589">
      <w:pPr>
        <w:numPr>
          <w:ilvl w:val="0"/>
          <w:numId w:val="12"/>
        </w:numPr>
        <w:ind w:firstLine="0"/>
        <w:rPr>
          <w:rFonts w:ascii="微软雅黑" w:eastAsia="微软雅黑" w:hAnsi="微软雅黑" w:cs="微软雅黑"/>
          <w:b/>
          <w:bCs/>
          <w:color w:val="404040" w:themeColor="text1" w:themeTint="BF"/>
          <w:sz w:val="24"/>
        </w:rPr>
      </w:pPr>
      <w:r w:rsidRPr="0078515E">
        <w:rPr>
          <w:rFonts w:ascii="微软雅黑" w:eastAsia="微软雅黑" w:hAnsi="微软雅黑" w:cs="微软雅黑" w:hint="eastAsia"/>
          <w:b/>
          <w:bCs/>
          <w:color w:val="404040" w:themeColor="text1" w:themeTint="BF"/>
          <w:sz w:val="24"/>
        </w:rPr>
        <w:t>项目实施管理</w:t>
      </w:r>
    </w:p>
    <w:p w14:paraId="639A7A56" w14:textId="77777777" w:rsidR="00080589" w:rsidRPr="0078515E" w:rsidRDefault="00080589" w:rsidP="00080589">
      <w:pPr>
        <w:numPr>
          <w:ilvl w:val="0"/>
          <w:numId w:val="19"/>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基金会施行项目合同制管理，对实施项目进行全过程监管，确保项目资金按时到位、项目运营通畅、项目成效显著、社会反响良好。</w:t>
      </w:r>
    </w:p>
    <w:p w14:paraId="38542E67" w14:textId="77777777" w:rsidR="00080589" w:rsidRPr="0078515E" w:rsidRDefault="00080589" w:rsidP="00080589">
      <w:pPr>
        <w:numPr>
          <w:ilvl w:val="0"/>
          <w:numId w:val="19"/>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由基金会与项目实施单位签署项目实施合同，明确约定项目的预期目标、项目内容、付款条件、项目实施负责人（简称为项目负责人）、各方的责任以及违约责任等，并把项目实施合同作为基金会检查项目执行情况、项目验收及拨付项目资金的主要依据。</w:t>
      </w:r>
    </w:p>
    <w:p w14:paraId="1084F43F" w14:textId="77777777" w:rsidR="00080589" w:rsidRPr="0078515E" w:rsidRDefault="00080589" w:rsidP="00080589">
      <w:pPr>
        <w:numPr>
          <w:ilvl w:val="0"/>
          <w:numId w:val="19"/>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具体项目的负责人由基金会项目部和项目实施单位共同确定。项目负责人对管理所执行的项目负全责。其主要职责是：负责项目实施合同的执行，落实项目配套资金的足额到位；组织项目的具体执行；负责项目的日常管理；负责项目的自查验收及验收材料准备，配合基金会项目部对项目进行检查和验收，及时向基金会报告项目执行进展情况及其结果。</w:t>
      </w:r>
    </w:p>
    <w:p w14:paraId="579ACBA8" w14:textId="77777777" w:rsidR="00080589" w:rsidRPr="0078515E" w:rsidRDefault="00080589" w:rsidP="00080589">
      <w:pPr>
        <w:numPr>
          <w:ilvl w:val="0"/>
          <w:numId w:val="19"/>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实行项目全过程监管制度。项目责任人要对项目的执行情况进行全过程监管，确保项目按项目实施合同、项目实施方案、实施计划有序推进。自觉接受国家审计部门、业务主管部门和基金会财务、审计的监督检查。</w:t>
      </w:r>
    </w:p>
    <w:p w14:paraId="6883E3C4" w14:textId="77777777" w:rsidR="00080589" w:rsidRPr="0078515E" w:rsidRDefault="00080589" w:rsidP="00080589">
      <w:pPr>
        <w:numPr>
          <w:ilvl w:val="0"/>
          <w:numId w:val="19"/>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基金会项目部实行项目监管人制度，按项目把管理责任落实到人。项目监管人的主要职责是：随机或定期检查监督项目执行情况，监督项目负责人的工作成效，</w:t>
      </w:r>
      <w:r w:rsidRPr="0078515E">
        <w:rPr>
          <w:rFonts w:ascii="微软雅黑" w:eastAsia="微软雅黑" w:hAnsi="微软雅黑" w:cs="微软雅黑" w:hint="eastAsia"/>
          <w:color w:val="404040" w:themeColor="text1" w:themeTint="BF"/>
        </w:rPr>
        <w:lastRenderedPageBreak/>
        <w:t>处理项目执行中出现的问题，推进实现项目的预期目标。</w:t>
      </w:r>
    </w:p>
    <w:p w14:paraId="26C5BA16" w14:textId="77777777" w:rsidR="00080589" w:rsidRPr="0078515E" w:rsidRDefault="00080589" w:rsidP="00080589">
      <w:pPr>
        <w:numPr>
          <w:ilvl w:val="0"/>
          <w:numId w:val="12"/>
        </w:numPr>
        <w:ind w:firstLine="0"/>
        <w:rPr>
          <w:rFonts w:ascii="微软雅黑" w:eastAsia="微软雅黑" w:hAnsi="微软雅黑" w:cs="微软雅黑"/>
          <w:b/>
          <w:bCs/>
          <w:color w:val="404040" w:themeColor="text1" w:themeTint="BF"/>
          <w:sz w:val="24"/>
        </w:rPr>
      </w:pPr>
      <w:r w:rsidRPr="0078515E">
        <w:rPr>
          <w:rFonts w:ascii="微软雅黑" w:eastAsia="微软雅黑" w:hAnsi="微软雅黑" w:cs="微软雅黑" w:hint="eastAsia"/>
          <w:b/>
          <w:bCs/>
          <w:color w:val="404040" w:themeColor="text1" w:themeTint="BF"/>
          <w:sz w:val="24"/>
        </w:rPr>
        <w:t>项目资金管理</w:t>
      </w:r>
    </w:p>
    <w:p w14:paraId="0A809658" w14:textId="77777777" w:rsidR="00080589" w:rsidRPr="0078515E" w:rsidRDefault="00080589" w:rsidP="00080589">
      <w:pPr>
        <w:numPr>
          <w:ilvl w:val="0"/>
          <w:numId w:val="20"/>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严格按照国务院《基金会管理条例》、《北京星辰黄斑病慈善基金会财务管理条例》以及国家有关法律法规对项目资金进行规范化管理。</w:t>
      </w:r>
    </w:p>
    <w:p w14:paraId="021451DD" w14:textId="77777777" w:rsidR="00080589" w:rsidRPr="0078515E" w:rsidRDefault="00080589" w:rsidP="00080589">
      <w:pPr>
        <w:numPr>
          <w:ilvl w:val="0"/>
          <w:numId w:val="20"/>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基金会对项目资金实行预算制管理。由项目负责人根据项目实施合同以及批准的项目立项报告、实施方案，报基金会项目部和财务部审核后，依据权限范围由基金会理事长或秘书长批准后执行。</w:t>
      </w:r>
    </w:p>
    <w:p w14:paraId="60953EFC" w14:textId="77777777" w:rsidR="00080589" w:rsidRPr="0078515E" w:rsidRDefault="00080589" w:rsidP="00080589">
      <w:pPr>
        <w:numPr>
          <w:ilvl w:val="0"/>
          <w:numId w:val="20"/>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基金会依据项目实施合同付款条件、项目进度、检查与验收结果，向项目实施单位拨付项目资金，项目实施单位向基金会提供合法、有效的正规票据。</w:t>
      </w:r>
    </w:p>
    <w:p w14:paraId="589E3020" w14:textId="77777777" w:rsidR="00080589" w:rsidRPr="0078515E" w:rsidRDefault="00080589" w:rsidP="00080589">
      <w:pPr>
        <w:numPr>
          <w:ilvl w:val="0"/>
          <w:numId w:val="20"/>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项目实施单位必须切实按照项目合同对项目资金实行严格管理，确保项目资金的合法、合理、规范、高效使用。</w:t>
      </w:r>
    </w:p>
    <w:p w14:paraId="47A91FA7" w14:textId="77777777" w:rsidR="00080589" w:rsidRPr="0078515E" w:rsidRDefault="00080589" w:rsidP="00080589">
      <w:pPr>
        <w:numPr>
          <w:ilvl w:val="0"/>
          <w:numId w:val="12"/>
        </w:numPr>
        <w:ind w:firstLine="0"/>
        <w:rPr>
          <w:rFonts w:ascii="微软雅黑" w:eastAsia="微软雅黑" w:hAnsi="微软雅黑" w:cs="微软雅黑"/>
          <w:b/>
          <w:bCs/>
          <w:color w:val="404040" w:themeColor="text1" w:themeTint="BF"/>
          <w:sz w:val="24"/>
        </w:rPr>
      </w:pPr>
      <w:r w:rsidRPr="0078515E">
        <w:rPr>
          <w:rFonts w:ascii="微软雅黑" w:eastAsia="微软雅黑" w:hAnsi="微软雅黑" w:cs="微软雅黑" w:hint="eastAsia"/>
          <w:b/>
          <w:bCs/>
          <w:color w:val="404040" w:themeColor="text1" w:themeTint="BF"/>
          <w:sz w:val="24"/>
        </w:rPr>
        <w:t>项目信息管理</w:t>
      </w:r>
    </w:p>
    <w:p w14:paraId="3E303650" w14:textId="77777777" w:rsidR="00080589" w:rsidRPr="0078515E" w:rsidRDefault="00080589" w:rsidP="00080589">
      <w:pPr>
        <w:numPr>
          <w:ilvl w:val="0"/>
          <w:numId w:val="21"/>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基金会对项目实施的各种数据与信息，实行制度化、常态化管理。项目执行单位指定信息管理专员负责具体项目的信</w:t>
      </w:r>
    </w:p>
    <w:p w14:paraId="5AA08370" w14:textId="77777777" w:rsidR="00080589" w:rsidRPr="0078515E" w:rsidRDefault="00080589" w:rsidP="00080589">
      <w:pPr>
        <w:numPr>
          <w:ilvl w:val="0"/>
          <w:numId w:val="21"/>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息管理，保证项目数据及时、准确，信息专员接受基金会项目部的领导和监督。</w:t>
      </w:r>
    </w:p>
    <w:p w14:paraId="5ADF3A80" w14:textId="77777777" w:rsidR="00080589" w:rsidRPr="0078515E" w:rsidRDefault="00080589" w:rsidP="00080589">
      <w:pPr>
        <w:numPr>
          <w:ilvl w:val="0"/>
          <w:numId w:val="21"/>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项目执行单位要及时、完整为基金会收集、整理、提供项目实施过程中的相关图片、视频及文字材料。</w:t>
      </w:r>
    </w:p>
    <w:p w14:paraId="40D42009" w14:textId="77777777" w:rsidR="00080589" w:rsidRPr="0078515E" w:rsidRDefault="00080589" w:rsidP="00080589">
      <w:pPr>
        <w:numPr>
          <w:ilvl w:val="0"/>
          <w:numId w:val="21"/>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基金会项目部根据项目进展情况，利用基金会官方网站或其他媒体大力宣传基金会与执行单位实施项目合作的进展及其成效；大力宣传并树立捐赠方积极承担企业社会责任的良好形象。</w:t>
      </w:r>
    </w:p>
    <w:p w14:paraId="24DDC373" w14:textId="77777777" w:rsidR="00080589" w:rsidRPr="0078515E" w:rsidRDefault="00080589" w:rsidP="00080589">
      <w:pPr>
        <w:numPr>
          <w:ilvl w:val="0"/>
          <w:numId w:val="12"/>
        </w:numPr>
        <w:ind w:firstLine="0"/>
        <w:rPr>
          <w:rFonts w:ascii="微软雅黑" w:eastAsia="微软雅黑" w:hAnsi="微软雅黑" w:cs="微软雅黑"/>
          <w:b/>
          <w:bCs/>
          <w:color w:val="404040" w:themeColor="text1" w:themeTint="BF"/>
          <w:sz w:val="24"/>
        </w:rPr>
      </w:pPr>
      <w:r w:rsidRPr="0078515E">
        <w:rPr>
          <w:rFonts w:ascii="微软雅黑" w:eastAsia="微软雅黑" w:hAnsi="微软雅黑" w:cs="微软雅黑" w:hint="eastAsia"/>
          <w:b/>
          <w:bCs/>
          <w:color w:val="404040" w:themeColor="text1" w:themeTint="BF"/>
          <w:sz w:val="24"/>
        </w:rPr>
        <w:t>项目档案管理</w:t>
      </w:r>
    </w:p>
    <w:p w14:paraId="6A9FE5DF" w14:textId="77777777" w:rsidR="00080589" w:rsidRPr="0078515E" w:rsidRDefault="00080589" w:rsidP="00080589">
      <w:pPr>
        <w:numPr>
          <w:ilvl w:val="0"/>
          <w:numId w:val="22"/>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所有项目过程中产生的正式文件，以及有必要保存的非正式文件，都应当妥善保</w:t>
      </w:r>
      <w:r w:rsidRPr="0078515E">
        <w:rPr>
          <w:rFonts w:ascii="微软雅黑" w:eastAsia="微软雅黑" w:hAnsi="微软雅黑" w:cs="微软雅黑" w:hint="eastAsia"/>
          <w:color w:val="404040" w:themeColor="text1" w:themeTint="BF"/>
        </w:rPr>
        <w:lastRenderedPageBreak/>
        <w:t>存并归档。</w:t>
      </w:r>
    </w:p>
    <w:p w14:paraId="134286B6" w14:textId="77777777" w:rsidR="00080589" w:rsidRPr="0078515E" w:rsidRDefault="00080589" w:rsidP="00080589">
      <w:pPr>
        <w:numPr>
          <w:ilvl w:val="0"/>
          <w:numId w:val="22"/>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需要归档的文件包括项目文件、财务文件及其他相关文件。</w:t>
      </w:r>
    </w:p>
    <w:p w14:paraId="7A36C0C4" w14:textId="77777777" w:rsidR="00080589" w:rsidRPr="0078515E" w:rsidRDefault="00080589" w:rsidP="00080589">
      <w:pPr>
        <w:numPr>
          <w:ilvl w:val="0"/>
          <w:numId w:val="22"/>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文件归档应由行政部门在项目完成之后进行。</w:t>
      </w:r>
    </w:p>
    <w:p w14:paraId="218E1870" w14:textId="77777777" w:rsidR="00080589" w:rsidRPr="0078515E" w:rsidRDefault="00080589" w:rsidP="00080589">
      <w:pPr>
        <w:numPr>
          <w:ilvl w:val="0"/>
          <w:numId w:val="22"/>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项目档案管理具体办法应参照《北京星辰黄斑病慈善基金会档案管理办法》执行。</w:t>
      </w:r>
    </w:p>
    <w:p w14:paraId="634C56A1" w14:textId="77777777" w:rsidR="00080589" w:rsidRPr="0078515E" w:rsidRDefault="00080589" w:rsidP="00080589">
      <w:pPr>
        <w:numPr>
          <w:ilvl w:val="0"/>
          <w:numId w:val="12"/>
        </w:numPr>
        <w:ind w:firstLine="0"/>
        <w:rPr>
          <w:rFonts w:ascii="微软雅黑" w:eastAsia="微软雅黑" w:hAnsi="微软雅黑" w:cs="微软雅黑"/>
          <w:b/>
          <w:bCs/>
          <w:color w:val="404040" w:themeColor="text1" w:themeTint="BF"/>
          <w:sz w:val="24"/>
        </w:rPr>
      </w:pPr>
      <w:r w:rsidRPr="0078515E">
        <w:rPr>
          <w:rFonts w:ascii="微软雅黑" w:eastAsia="微软雅黑" w:hAnsi="微软雅黑" w:cs="微软雅黑" w:hint="eastAsia"/>
          <w:b/>
          <w:bCs/>
          <w:color w:val="404040" w:themeColor="text1" w:themeTint="BF"/>
          <w:sz w:val="24"/>
        </w:rPr>
        <w:t>附则</w:t>
      </w:r>
    </w:p>
    <w:p w14:paraId="02A44572" w14:textId="77777777" w:rsidR="00080589" w:rsidRPr="0078515E" w:rsidRDefault="00080589" w:rsidP="00080589">
      <w:pPr>
        <w:numPr>
          <w:ilvl w:val="0"/>
          <w:numId w:val="23"/>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本办法自理事会 2016年12 月1日起施行，秘书长监督实施。</w:t>
      </w:r>
    </w:p>
    <w:p w14:paraId="7308C98D" w14:textId="77777777" w:rsidR="00080589" w:rsidRPr="0078515E" w:rsidRDefault="00080589" w:rsidP="00080589">
      <w:pPr>
        <w:numPr>
          <w:ilvl w:val="0"/>
          <w:numId w:val="23"/>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原项目管理办法同时废除。</w:t>
      </w:r>
    </w:p>
    <w:p w14:paraId="33292DB2" w14:textId="77777777" w:rsidR="00080589" w:rsidRPr="0078515E" w:rsidRDefault="00080589" w:rsidP="00080589">
      <w:pPr>
        <w:numPr>
          <w:ilvl w:val="0"/>
          <w:numId w:val="23"/>
        </w:numPr>
        <w:ind w:leftChars="200" w:left="1060" w:hanging="640"/>
        <w:rPr>
          <w:rFonts w:ascii="微软雅黑" w:eastAsia="微软雅黑" w:hAnsi="微软雅黑" w:cs="微软雅黑"/>
          <w:color w:val="404040" w:themeColor="text1" w:themeTint="BF"/>
        </w:rPr>
      </w:pPr>
      <w:r w:rsidRPr="0078515E">
        <w:rPr>
          <w:rFonts w:ascii="微软雅黑" w:eastAsia="微软雅黑" w:hAnsi="微软雅黑" w:cs="微软雅黑" w:hint="eastAsia"/>
          <w:color w:val="404040" w:themeColor="text1" w:themeTint="BF"/>
        </w:rPr>
        <w:t>本办法的修订由秘书长提出修改意见，报理事会审议通过后施行。</w:t>
      </w:r>
    </w:p>
    <w:p w14:paraId="28C630A1" w14:textId="57408E98" w:rsidR="00080589" w:rsidRPr="0078515E" w:rsidRDefault="00080589" w:rsidP="00080589">
      <w:pPr>
        <w:ind w:left="420"/>
        <w:rPr>
          <w:rFonts w:ascii="微软雅黑" w:eastAsia="微软雅黑" w:hAnsi="微软雅黑" w:cs="微软雅黑"/>
          <w:color w:val="595959" w:themeColor="text1" w:themeTint="A6"/>
        </w:rPr>
      </w:pPr>
    </w:p>
    <w:p w14:paraId="61CA39D0" w14:textId="77777777" w:rsidR="00080589" w:rsidRPr="0078515E" w:rsidRDefault="00080589" w:rsidP="00080589">
      <w:pPr>
        <w:widowControl/>
        <w:pBdr>
          <w:bottom w:val="dashed" w:sz="6" w:space="15" w:color="A8A8A8"/>
        </w:pBdr>
        <w:jc w:val="center"/>
        <w:outlineLvl w:val="2"/>
        <w:rPr>
          <w:rFonts w:ascii="微软雅黑" w:eastAsia="微软雅黑" w:hAnsi="微软雅黑" w:cs="微软雅黑"/>
          <w:b/>
          <w:bCs/>
          <w:color w:val="EC632F"/>
          <w:kern w:val="0"/>
          <w:sz w:val="24"/>
        </w:rPr>
      </w:pPr>
      <w:bookmarkStart w:id="3" w:name="_Toc49766822"/>
      <w:r w:rsidRPr="0078515E">
        <w:rPr>
          <w:rFonts w:ascii="微软雅黑" w:eastAsia="微软雅黑" w:hAnsi="微软雅黑" w:cs="微软雅黑" w:hint="eastAsia"/>
          <w:b/>
          <w:bCs/>
          <w:color w:val="EC632F"/>
          <w:kern w:val="0"/>
          <w:sz w:val="24"/>
        </w:rPr>
        <w:t>北京星辰黄斑病慈善基金会会议制度</w:t>
      </w:r>
      <w:bookmarkEnd w:id="3"/>
    </w:p>
    <w:p w14:paraId="2618C21F"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为进一步明确规范本基金会议事规则，根据工作需要和实际情况，制定本制度。</w:t>
      </w:r>
    </w:p>
    <w:p w14:paraId="1EDBE5C6"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本会实行理事会会议、理事长办公会议、专题会议、例会会议制度。根据工作需要，可不定期召开理事长、副理事长、秘书长碰头会，碰头会为非正式会议。</w:t>
      </w:r>
    </w:p>
    <w:p w14:paraId="750A8D7B" w14:textId="77777777" w:rsidR="00080589" w:rsidRPr="0078515E" w:rsidRDefault="00080589" w:rsidP="00080589">
      <w:pPr>
        <w:numPr>
          <w:ilvl w:val="0"/>
          <w:numId w:val="24"/>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理事会会议</w:t>
      </w:r>
    </w:p>
    <w:p w14:paraId="30E29C80"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理事会会议研究和部署涉及全局性的重大事项，决定本会的大政方针和发展战略。主要内容是：</w:t>
      </w:r>
    </w:p>
    <w:p w14:paraId="009A94E0" w14:textId="77777777" w:rsidR="00080589" w:rsidRPr="0078515E" w:rsidRDefault="00080589" w:rsidP="00080589">
      <w:pPr>
        <w:numPr>
          <w:ilvl w:val="0"/>
          <w:numId w:val="25"/>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制定、修改章程；</w:t>
      </w:r>
    </w:p>
    <w:p w14:paraId="454DF598" w14:textId="77777777" w:rsidR="00080589" w:rsidRPr="0078515E" w:rsidRDefault="00080589" w:rsidP="00080589">
      <w:pPr>
        <w:numPr>
          <w:ilvl w:val="0"/>
          <w:numId w:val="25"/>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选举、罢免理事长、副理事长、秘书长，聘请名誉职务；</w:t>
      </w:r>
    </w:p>
    <w:p w14:paraId="5AD3A61B" w14:textId="77777777" w:rsidR="00080589" w:rsidRPr="0078515E" w:rsidRDefault="00080589" w:rsidP="00080589">
      <w:pPr>
        <w:numPr>
          <w:ilvl w:val="0"/>
          <w:numId w:val="25"/>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听取审议理事长工作报告；</w:t>
      </w:r>
    </w:p>
    <w:p w14:paraId="04982F9B" w14:textId="77777777" w:rsidR="00080589" w:rsidRPr="0078515E" w:rsidRDefault="00080589" w:rsidP="00080589">
      <w:pPr>
        <w:numPr>
          <w:ilvl w:val="0"/>
          <w:numId w:val="25"/>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研究、决定本会有关的重大事项；</w:t>
      </w:r>
    </w:p>
    <w:p w14:paraId="5D66FFF5" w14:textId="77777777" w:rsidR="00080589" w:rsidRPr="0078515E" w:rsidRDefault="00080589" w:rsidP="00080589">
      <w:pPr>
        <w:numPr>
          <w:ilvl w:val="0"/>
          <w:numId w:val="25"/>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决定重大业务活动计划，包括资金的募集、管理和使用计划；  </w:t>
      </w:r>
    </w:p>
    <w:p w14:paraId="5376521D" w14:textId="77777777" w:rsidR="00080589" w:rsidRPr="0078515E" w:rsidRDefault="00080589" w:rsidP="00080589">
      <w:pPr>
        <w:numPr>
          <w:ilvl w:val="0"/>
          <w:numId w:val="25"/>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审定年度收支预算及决算；</w:t>
      </w:r>
    </w:p>
    <w:p w14:paraId="7D3902E4" w14:textId="77777777" w:rsidR="00080589" w:rsidRPr="0078515E" w:rsidRDefault="00080589" w:rsidP="00080589">
      <w:pPr>
        <w:numPr>
          <w:ilvl w:val="0"/>
          <w:numId w:val="25"/>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lastRenderedPageBreak/>
        <w:t>决定本会的分立、合并或终止；</w:t>
      </w:r>
    </w:p>
    <w:p w14:paraId="0F30D54C" w14:textId="77777777" w:rsidR="00080589" w:rsidRPr="0078515E" w:rsidRDefault="00080589" w:rsidP="00080589">
      <w:pPr>
        <w:numPr>
          <w:ilvl w:val="0"/>
          <w:numId w:val="25"/>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研究、决定其他重要事项。</w:t>
      </w:r>
    </w:p>
    <w:p w14:paraId="5F7390CF"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理事会会议参会人员为全体理事会成员。会议由理事长或受理事长委托的副理事长召集和主持。理事会会议原则上每半年召开一次，也可根据需要随时召开或推迟召开，由理事长决定。</w:t>
      </w:r>
    </w:p>
    <w:p w14:paraId="6F874AFC"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理事会会议应当制作会议记录。理事有权要求在记录上对其在会上的发言做出说明性记载。形成决议的应当场制作会议纪要，并由出席会议的理事审阅、签名。理事会会议作为机构档案保存，保管期限为长期。</w:t>
      </w:r>
    </w:p>
    <w:p w14:paraId="34549411"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理事会会议应由理事本人出席，理事因故不能出席可书面委托代理人出席，委托书中应载明授权范围。理事会会议可采用电话会议和视频会议等方式进行。理事可通过授权委托或通讯方式行使表决权。</w:t>
      </w:r>
    </w:p>
    <w:p w14:paraId="2BC12705" w14:textId="77777777" w:rsidR="00080589" w:rsidRPr="0078515E" w:rsidRDefault="00080589" w:rsidP="00080589">
      <w:pPr>
        <w:numPr>
          <w:ilvl w:val="0"/>
          <w:numId w:val="24"/>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理事长办公会议</w:t>
      </w:r>
    </w:p>
    <w:p w14:paraId="2C02B24D"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理事长办公会议研究落实理事会会议精神，决定全会性政务、事务以及业务有关的重要事项。主要内容是：</w:t>
      </w:r>
    </w:p>
    <w:p w14:paraId="7E7EF262" w14:textId="77777777" w:rsidR="00080589" w:rsidRPr="0078515E" w:rsidRDefault="00080589" w:rsidP="00080589">
      <w:pPr>
        <w:numPr>
          <w:ilvl w:val="0"/>
          <w:numId w:val="26"/>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研究落实理事会会议各项决议；</w:t>
      </w:r>
    </w:p>
    <w:p w14:paraId="6725A591" w14:textId="77777777" w:rsidR="00080589" w:rsidRPr="0078515E" w:rsidRDefault="00080589" w:rsidP="00080589">
      <w:pPr>
        <w:numPr>
          <w:ilvl w:val="0"/>
          <w:numId w:val="26"/>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决定报理事会会议审定的事项；</w:t>
      </w:r>
    </w:p>
    <w:p w14:paraId="2A4D9135" w14:textId="77777777" w:rsidR="00080589" w:rsidRPr="0078515E" w:rsidRDefault="00080589" w:rsidP="00080589">
      <w:pPr>
        <w:numPr>
          <w:ilvl w:val="0"/>
          <w:numId w:val="26"/>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决定报理事会会议审定召开理事会会议的内容；</w:t>
      </w:r>
    </w:p>
    <w:p w14:paraId="7CC85672" w14:textId="77777777" w:rsidR="00080589" w:rsidRPr="0078515E" w:rsidRDefault="00080589" w:rsidP="00080589">
      <w:pPr>
        <w:numPr>
          <w:ilvl w:val="0"/>
          <w:numId w:val="26"/>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审议本会发展规划和年度工作计划；</w:t>
      </w:r>
    </w:p>
    <w:p w14:paraId="2CA95C76" w14:textId="77777777" w:rsidR="00080589" w:rsidRPr="0078515E" w:rsidRDefault="00080589" w:rsidP="00080589">
      <w:pPr>
        <w:numPr>
          <w:ilvl w:val="0"/>
          <w:numId w:val="26"/>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审议基金保值、增值的经营计划和投资方案；</w:t>
      </w:r>
    </w:p>
    <w:p w14:paraId="784CD6E2" w14:textId="77777777" w:rsidR="00080589" w:rsidRPr="0078515E" w:rsidRDefault="00080589" w:rsidP="00080589">
      <w:pPr>
        <w:numPr>
          <w:ilvl w:val="0"/>
          <w:numId w:val="26"/>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审定本会年度预算、审计和年检工作；</w:t>
      </w:r>
    </w:p>
    <w:p w14:paraId="36DC88E6" w14:textId="77777777" w:rsidR="00080589" w:rsidRPr="0078515E" w:rsidRDefault="00080589" w:rsidP="00080589">
      <w:pPr>
        <w:numPr>
          <w:ilvl w:val="0"/>
          <w:numId w:val="26"/>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批准本会重大公益项目的立项、实施和重要工作制度；</w:t>
      </w:r>
    </w:p>
    <w:p w14:paraId="457CAF81" w14:textId="77777777" w:rsidR="00080589" w:rsidRPr="0078515E" w:rsidRDefault="00080589" w:rsidP="00080589">
      <w:pPr>
        <w:numPr>
          <w:ilvl w:val="0"/>
          <w:numId w:val="26"/>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决定内设机构的设置和各部门主要负责人的任免；</w:t>
      </w:r>
    </w:p>
    <w:p w14:paraId="5B65BA6F" w14:textId="77777777" w:rsidR="00080589" w:rsidRPr="0078515E" w:rsidRDefault="00080589" w:rsidP="00080589">
      <w:pPr>
        <w:numPr>
          <w:ilvl w:val="0"/>
          <w:numId w:val="26"/>
        </w:numPr>
        <w:ind w:hanging="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lastRenderedPageBreak/>
        <w:t>研究、决定其他重大事项。</w:t>
      </w:r>
    </w:p>
    <w:p w14:paraId="68AE149B"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理事长办公会议参会人员为理事长、副理事长、秘书长。办公室主任列席会议。会议由理事长或受理事长委托的副理事长召集和主持。根据议题内容确定列席人员。</w:t>
      </w:r>
    </w:p>
    <w:p w14:paraId="795967CE"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会议的组织、记录、纪要由办公室负责。会议纪要由召集人签发。理事长办公会会议记录作为机构档案保存，保管期限为长期。</w:t>
      </w:r>
    </w:p>
    <w:p w14:paraId="75F04072" w14:textId="77777777" w:rsidR="00080589" w:rsidRPr="0078515E" w:rsidRDefault="00080589" w:rsidP="00080589">
      <w:pPr>
        <w:numPr>
          <w:ilvl w:val="0"/>
          <w:numId w:val="24"/>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专题会议</w:t>
      </w:r>
    </w:p>
    <w:p w14:paraId="1CE543F0"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专题会议研究、协调和解决有关部门在工作中涉及面较大的某个重要问题。会议主要内容包括：研究本会专项工作的部署和落实；协调处理专项工作的重要事务。</w:t>
      </w:r>
    </w:p>
    <w:p w14:paraId="226BFEAB"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专题会议由副理事长、秘书长召集和主持，相关业务部门和有关单位负责人参加。主题会议根据工作需要不定期召开。会议的组织、记录、纪要由相关业务部门负责。会议纪要有分管副理事长或秘书长签发。专题会议纪要作为机构档案保存，保管期限为15年。</w:t>
      </w:r>
    </w:p>
    <w:p w14:paraId="2415AD9B" w14:textId="77777777" w:rsidR="00080589" w:rsidRPr="0078515E" w:rsidRDefault="00080589" w:rsidP="00080589">
      <w:pPr>
        <w:numPr>
          <w:ilvl w:val="0"/>
          <w:numId w:val="24"/>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例会会议</w:t>
      </w:r>
    </w:p>
    <w:p w14:paraId="6EB1D1B9"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例会会议根据各部门业务工作需要，研究、部署、协调和解决相关问题。会议主要包括：各部门例会、重点公益项目例会等。</w:t>
      </w:r>
    </w:p>
    <w:p w14:paraId="36C78BD0"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部门例会会议每月至少召开一次，由部门负责人召集和主持。重点公益项目例会每月召开一次，如涉及多个部门相关人员参加，由分管副理事长、秘书长召集和主持。会议的组织、记录、纪要由项目牵头部门负责。会议纪要由主持人签发。例会会议纪要作为机构资料保存，保管期限为3年。</w:t>
      </w:r>
    </w:p>
    <w:p w14:paraId="204B69BB" w14:textId="77777777" w:rsidR="00080589" w:rsidRPr="0078515E" w:rsidRDefault="00080589" w:rsidP="00080589">
      <w:pPr>
        <w:rPr>
          <w:rFonts w:ascii="微软雅黑" w:eastAsia="微软雅黑" w:hAnsi="微软雅黑" w:cs="微软雅黑"/>
          <w:color w:val="595959" w:themeColor="text1" w:themeTint="A6"/>
        </w:rPr>
      </w:pPr>
    </w:p>
    <w:p w14:paraId="785C599B" w14:textId="77777777" w:rsidR="00080589" w:rsidRPr="0078515E" w:rsidRDefault="00080589" w:rsidP="00080589">
      <w:pPr>
        <w:widowControl/>
        <w:pBdr>
          <w:bottom w:val="dashed" w:sz="6" w:space="15" w:color="A8A8A8"/>
        </w:pBdr>
        <w:jc w:val="center"/>
        <w:outlineLvl w:val="2"/>
        <w:rPr>
          <w:rFonts w:ascii="微软雅黑" w:eastAsia="微软雅黑" w:hAnsi="微软雅黑" w:cs="微软雅黑"/>
          <w:b/>
          <w:bCs/>
          <w:color w:val="EC632F"/>
          <w:kern w:val="0"/>
          <w:sz w:val="24"/>
        </w:rPr>
      </w:pPr>
      <w:bookmarkStart w:id="4" w:name="_Toc49766823"/>
      <w:r w:rsidRPr="0078515E">
        <w:rPr>
          <w:rFonts w:ascii="微软雅黑" w:eastAsia="微软雅黑" w:hAnsi="微软雅黑" w:cs="微软雅黑" w:hint="eastAsia"/>
          <w:b/>
          <w:bCs/>
          <w:color w:val="EC632F"/>
          <w:kern w:val="0"/>
          <w:sz w:val="24"/>
        </w:rPr>
        <w:t>北京星辰黄斑病慈善基金会信息公布办法</w:t>
      </w:r>
      <w:bookmarkEnd w:id="4"/>
    </w:p>
    <w:p w14:paraId="09E68C25" w14:textId="77777777" w:rsidR="00080589" w:rsidRPr="0078515E" w:rsidRDefault="00080589" w:rsidP="00080589">
      <w:pPr>
        <w:numPr>
          <w:ilvl w:val="0"/>
          <w:numId w:val="27"/>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总则</w:t>
      </w:r>
    </w:p>
    <w:p w14:paraId="6C9B0C3B"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为了规范本基金会的信息公布活动，保证信息公开透明，维护捐赠人及相关当事人的合</w:t>
      </w:r>
      <w:r w:rsidRPr="0078515E">
        <w:rPr>
          <w:rFonts w:ascii="微软雅黑" w:eastAsia="微软雅黑" w:hAnsi="微软雅黑" w:cs="微软雅黑" w:hint="eastAsia"/>
          <w:color w:val="595959" w:themeColor="text1" w:themeTint="A6"/>
        </w:rPr>
        <w:lastRenderedPageBreak/>
        <w:t>法权益，提高基金会的社会公信力，根据《中华人民共和国公益事业捐赠法》、《基金会管理条例》、《基金会信息公布办法》、《关于进一步加强社会捐助信息公示工作的指导意见》的有关规定，制定本办法。</w:t>
      </w:r>
    </w:p>
    <w:p w14:paraId="13311465" w14:textId="77777777" w:rsidR="00080589" w:rsidRPr="0078515E" w:rsidRDefault="00080589" w:rsidP="00080589">
      <w:pPr>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本办法所称信息公布，是指本基金会按照规定，将内部信息和业务活动信息通过媒体向社会公布的活动。</w:t>
      </w:r>
    </w:p>
    <w:p w14:paraId="5CE81BF7" w14:textId="77777777" w:rsidR="00080589" w:rsidRPr="0078515E" w:rsidRDefault="00080589" w:rsidP="00080589">
      <w:pPr>
        <w:numPr>
          <w:ilvl w:val="0"/>
          <w:numId w:val="27"/>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信息公布原则</w:t>
      </w:r>
    </w:p>
    <w:p w14:paraId="4F85B230" w14:textId="77777777" w:rsidR="00080589" w:rsidRPr="0078515E" w:rsidRDefault="00080589" w:rsidP="00080589">
      <w:pPr>
        <w:numPr>
          <w:ilvl w:val="0"/>
          <w:numId w:val="28"/>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实事求是原则：秉持“透明公益”理念，保证信息资料真实、准确、完整，没有虚假记载、误导性陈述或者重大遗漏；</w:t>
      </w:r>
    </w:p>
    <w:p w14:paraId="5711C503" w14:textId="77777777" w:rsidR="00080589" w:rsidRPr="0078515E" w:rsidRDefault="00080589" w:rsidP="00080589">
      <w:pPr>
        <w:numPr>
          <w:ilvl w:val="0"/>
          <w:numId w:val="28"/>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依法依规原则：遵守《中华人民共和国公益事业捐赠法》、《基金会管理条例》、《基金会信息公布办法》、《关于进一步加强社会捐助信息公示工作的指导意见》等法律、法规、部门规章的有关规定和要求；</w:t>
      </w:r>
    </w:p>
    <w:p w14:paraId="5FBFDB4E" w14:textId="77777777" w:rsidR="00080589" w:rsidRPr="0078515E" w:rsidRDefault="00080589" w:rsidP="00080589">
      <w:pPr>
        <w:numPr>
          <w:ilvl w:val="0"/>
          <w:numId w:val="28"/>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尊重当事人意愿原则：捐赠人和受助人不愿意公开相关信息的，应尊重当事人的意愿；</w:t>
      </w:r>
    </w:p>
    <w:p w14:paraId="5E4D29A8" w14:textId="77777777" w:rsidR="00080589" w:rsidRPr="0078515E" w:rsidRDefault="00080589" w:rsidP="00080589">
      <w:pPr>
        <w:numPr>
          <w:ilvl w:val="0"/>
          <w:numId w:val="28"/>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快捷方便原则：保证捐赠人和公众能够快捷、方便地查阅或者复制公布的信息资料。</w:t>
      </w:r>
    </w:p>
    <w:p w14:paraId="51440891" w14:textId="77777777" w:rsidR="00080589" w:rsidRPr="0078515E" w:rsidRDefault="00080589" w:rsidP="00080589">
      <w:pPr>
        <w:numPr>
          <w:ilvl w:val="0"/>
          <w:numId w:val="27"/>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信息公布内容</w:t>
      </w:r>
    </w:p>
    <w:p w14:paraId="3A098A27" w14:textId="77777777" w:rsidR="00080589" w:rsidRPr="0078515E" w:rsidRDefault="00080589" w:rsidP="00080589">
      <w:pPr>
        <w:numPr>
          <w:ilvl w:val="0"/>
          <w:numId w:val="29"/>
        </w:numPr>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年度工作报告；</w:t>
      </w:r>
    </w:p>
    <w:p w14:paraId="1B05CE17" w14:textId="77777777" w:rsidR="00080589" w:rsidRPr="0078515E" w:rsidRDefault="00080589" w:rsidP="00080589">
      <w:pPr>
        <w:numPr>
          <w:ilvl w:val="0"/>
          <w:numId w:val="29"/>
        </w:numPr>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开展公益资助项目的信息；</w:t>
      </w:r>
    </w:p>
    <w:p w14:paraId="48C00C9D" w14:textId="77777777" w:rsidR="00080589" w:rsidRPr="0078515E" w:rsidRDefault="00080589" w:rsidP="00080589">
      <w:pPr>
        <w:numPr>
          <w:ilvl w:val="0"/>
          <w:numId w:val="29"/>
        </w:numPr>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捐赠款物接收和管理情况；</w:t>
      </w:r>
    </w:p>
    <w:p w14:paraId="0AB0CF16" w14:textId="77777777" w:rsidR="00080589" w:rsidRPr="0078515E" w:rsidRDefault="00080589" w:rsidP="00080589">
      <w:pPr>
        <w:numPr>
          <w:ilvl w:val="0"/>
          <w:numId w:val="29"/>
        </w:numPr>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捐赠款物拨付和使用情况；</w:t>
      </w:r>
    </w:p>
    <w:p w14:paraId="3C052F9F" w14:textId="77777777" w:rsidR="00080589" w:rsidRPr="0078515E" w:rsidRDefault="00080589" w:rsidP="00080589">
      <w:pPr>
        <w:numPr>
          <w:ilvl w:val="0"/>
          <w:numId w:val="29"/>
        </w:numPr>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向捐赠人反馈信息的情况。</w:t>
      </w:r>
    </w:p>
    <w:p w14:paraId="2E00BC2E"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本基金会在遵守本办法规定的基础上可以自行决定公布更多的信息。</w:t>
      </w:r>
    </w:p>
    <w:p w14:paraId="6D400D3F" w14:textId="77777777" w:rsidR="00080589" w:rsidRPr="0078515E" w:rsidRDefault="00080589" w:rsidP="00080589">
      <w:pPr>
        <w:numPr>
          <w:ilvl w:val="0"/>
          <w:numId w:val="27"/>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lastRenderedPageBreak/>
        <w:t>信息公布程序</w:t>
      </w:r>
    </w:p>
    <w:p w14:paraId="4D49103D"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本基金会行政部应当建立健全信息公布活动的内部管理制度，并指定专人负责处理信息公布活动的有关事务。对于已经公布的信息，应当制作信息公布档案，妥善保管。</w:t>
      </w:r>
    </w:p>
    <w:p w14:paraId="0700D2CC"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本基金会应当在每年3月31日前，向登记管理机关报送上一年度的工作报告。登记管理机关审查通过后30日内，本基金会按照统一的格式要求，在登记管理机关指定的媒体上公布年度工作报告的全文和摘要。</w:t>
      </w:r>
    </w:p>
    <w:p w14:paraId="45A39F65"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本基金会的财务会计报告按照《基金会管理条例》、《民间非营利组织会计制度》等法规、部门规章和本基金会《会计制度》的规定，经会计师事务所审计后对外公布。财务会计报告包括会计报表（资产负债表、业务活动表、现金流量表）、会计报表附注和财务情况说明书。</w:t>
      </w:r>
    </w:p>
    <w:p w14:paraId="3126C3E1" w14:textId="77777777" w:rsidR="00080589" w:rsidRPr="0078515E" w:rsidRDefault="00080589" w:rsidP="00080589">
      <w:pPr>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本基金会开展公益资助项目，应当公布所开展的公益项目种类以及申请、评审程序。评审结束后，应当公布评审结果并通知申请人。公益资助项目完成后，应当公布有关资金使用情况。事后对项目进行评估的，应当同时公布评估结果。</w:t>
      </w:r>
    </w:p>
    <w:p w14:paraId="37354E94"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本基金会公布有关活动或者项目的信息，应当持续至活动结束或者项目完成。</w:t>
      </w:r>
    </w:p>
    <w:p w14:paraId="13145451"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信息一经公布，本基金会不得任意修改；确需修改的，应当履行内部审批程序，在修改后重新公布，并说明理由，声明原信息作废。</w:t>
      </w:r>
    </w:p>
    <w:p w14:paraId="0DF36505"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对于公共媒体上出现的对本基金会造成或者可能造成不利影响的消息，本基金会应当公开说明或者澄清。</w:t>
      </w:r>
    </w:p>
    <w:p w14:paraId="4D773021" w14:textId="77777777" w:rsidR="00080589" w:rsidRPr="0078515E" w:rsidRDefault="00080589" w:rsidP="00080589">
      <w:pPr>
        <w:numPr>
          <w:ilvl w:val="0"/>
          <w:numId w:val="27"/>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信息公布方式</w:t>
      </w:r>
    </w:p>
    <w:p w14:paraId="707E4E7B"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本基金会可以选择本基金会网站、报刊、广播、电视或者互联网作为公布信息的媒体，年度工作报告还应在登记管理机关指定的媒体上公布。信息公布所使用的媒体应当能够覆盖本基金会的活动地域。</w:t>
      </w:r>
    </w:p>
    <w:p w14:paraId="3895C57C"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本基金会应当将信息公布活动的情况如实反映在年度工作报告中，接受登记管理机关监</w:t>
      </w:r>
      <w:r w:rsidRPr="0078515E">
        <w:rPr>
          <w:rFonts w:ascii="微软雅黑" w:eastAsia="微软雅黑" w:hAnsi="微软雅黑" w:cs="微软雅黑" w:hint="eastAsia"/>
          <w:color w:val="595959" w:themeColor="text1" w:themeTint="A6"/>
        </w:rPr>
        <w:lastRenderedPageBreak/>
        <w:t>督检查。</w:t>
      </w:r>
    </w:p>
    <w:p w14:paraId="64C6092D" w14:textId="77777777" w:rsidR="00080589" w:rsidRPr="0078515E" w:rsidRDefault="00080589" w:rsidP="00080589">
      <w:pPr>
        <w:numPr>
          <w:ilvl w:val="0"/>
          <w:numId w:val="27"/>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附则</w:t>
      </w:r>
    </w:p>
    <w:p w14:paraId="1C5AE91A"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本办法自理事会2016年12月 1日起施行，秘书长监督实施。本办法的修订由秘书长提出修改意见，报理事会审议通过后施行。</w:t>
      </w:r>
    </w:p>
    <w:p w14:paraId="66AD578B" w14:textId="77777777" w:rsidR="00080589" w:rsidRPr="0078515E" w:rsidRDefault="00080589" w:rsidP="00080589">
      <w:pPr>
        <w:rPr>
          <w:rFonts w:ascii="微软雅黑" w:eastAsia="微软雅黑" w:hAnsi="微软雅黑" w:cs="微软雅黑"/>
          <w:color w:val="595959" w:themeColor="text1" w:themeTint="A6"/>
        </w:rPr>
      </w:pPr>
    </w:p>
    <w:p w14:paraId="1B4F607F" w14:textId="77777777" w:rsidR="00080589" w:rsidRPr="0078515E" w:rsidRDefault="00080589" w:rsidP="00080589">
      <w:pPr>
        <w:widowControl/>
        <w:pBdr>
          <w:bottom w:val="single" w:sz="6" w:space="15" w:color="A8A8A8"/>
        </w:pBdr>
        <w:jc w:val="center"/>
        <w:outlineLvl w:val="2"/>
        <w:rPr>
          <w:rFonts w:ascii="微软雅黑" w:eastAsia="微软雅黑" w:hAnsi="微软雅黑" w:cs="宋体"/>
          <w:b/>
          <w:bCs/>
          <w:color w:val="EC632F"/>
          <w:sz w:val="24"/>
        </w:rPr>
      </w:pPr>
      <w:bookmarkStart w:id="5" w:name="_Toc49766824"/>
      <w:r w:rsidRPr="0078515E">
        <w:rPr>
          <w:rFonts w:ascii="微软雅黑" w:eastAsia="微软雅黑" w:hAnsi="微软雅黑" w:cs="宋体" w:hint="eastAsia"/>
          <w:b/>
          <w:bCs/>
          <w:color w:val="EC632F"/>
          <w:sz w:val="24"/>
        </w:rPr>
        <w:t>北京星辰黄斑病慈善基金会印章管理制度</w:t>
      </w:r>
      <w:bookmarkEnd w:id="5"/>
    </w:p>
    <w:p w14:paraId="4F35B922"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为了进一步加强本基金会证章管理工作，根据《《国务院关于国家行政机关和企业事业单位团体印章管理的规定》（国发（1995)25号），结合实际情况，制定本制度。</w:t>
      </w:r>
    </w:p>
    <w:p w14:paraId="5B0C34C0" w14:textId="77777777" w:rsidR="00080589" w:rsidRPr="0078515E" w:rsidRDefault="00080589" w:rsidP="00080589">
      <w:pPr>
        <w:numPr>
          <w:ilvl w:val="0"/>
          <w:numId w:val="30"/>
        </w:numPr>
        <w:pBdr>
          <w:top w:val="none" w:sz="4" w:space="0" w:color="000000"/>
          <w:left w:val="none" w:sz="4" w:space="0" w:color="000000"/>
          <w:bottom w:val="none" w:sz="4" w:space="0" w:color="000000"/>
          <w:right w:val="none" w:sz="4" w:space="0" w:color="000000"/>
          <w:between w:val="none" w:sz="4" w:space="0" w:color="000000"/>
        </w:pBdr>
        <w:spacing w:line="360" w:lineRule="auto"/>
        <w:ind w:firstLine="0"/>
        <w:rPr>
          <w:rFonts w:ascii="微软雅黑" w:eastAsia="微软雅黑" w:hAnsi="微软雅黑" w:cs="微软雅黑"/>
          <w:b/>
          <w:bCs/>
          <w:color w:val="595959"/>
          <w:sz w:val="24"/>
        </w:rPr>
      </w:pPr>
      <w:r w:rsidRPr="0078515E">
        <w:rPr>
          <w:rFonts w:ascii="微软雅黑" w:eastAsia="微软雅黑" w:hAnsi="微软雅黑" w:cs="微软雅黑" w:hint="eastAsia"/>
          <w:b/>
          <w:bCs/>
          <w:color w:val="595959" w:themeColor="text1" w:themeTint="A6"/>
          <w:sz w:val="24"/>
        </w:rPr>
        <w:t>证章保管</w:t>
      </w:r>
    </w:p>
    <w:p w14:paraId="7E509D10"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根据本基金会的实际情况办公室负责管理本会印章、法人代表印章、财务印鉴；负责保管本会法人登记证书、组织机构代码证书、税务登记证书、银行开户证明；法人登记证书需悬挂办公室明显位置。</w:t>
      </w:r>
    </w:p>
    <w:p w14:paraId="75A65D8E"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上述证书及印章需要由政治可靠、严守纪律、责任心强的工作人员负责保管和使用。</w:t>
      </w:r>
    </w:p>
    <w:p w14:paraId="0A5FFC69" w14:textId="77777777" w:rsidR="00080589" w:rsidRPr="0078515E" w:rsidRDefault="00080589" w:rsidP="00080589">
      <w:pPr>
        <w:numPr>
          <w:ilvl w:val="0"/>
          <w:numId w:val="30"/>
        </w:numPr>
        <w:pBdr>
          <w:top w:val="none" w:sz="4" w:space="0" w:color="000000"/>
          <w:left w:val="none" w:sz="4" w:space="0" w:color="000000"/>
          <w:bottom w:val="none" w:sz="4" w:space="0" w:color="000000"/>
          <w:right w:val="none" w:sz="4" w:space="0" w:color="000000"/>
          <w:between w:val="none" w:sz="4" w:space="0" w:color="000000"/>
        </w:pBdr>
        <w:spacing w:line="360" w:lineRule="auto"/>
        <w:ind w:firstLine="0"/>
        <w:rPr>
          <w:rFonts w:ascii="微软雅黑" w:eastAsia="微软雅黑" w:hAnsi="微软雅黑" w:cs="微软雅黑"/>
          <w:b/>
          <w:bCs/>
          <w:color w:val="595959"/>
          <w:sz w:val="24"/>
        </w:rPr>
      </w:pPr>
      <w:r w:rsidRPr="0078515E">
        <w:rPr>
          <w:rFonts w:ascii="微软雅黑" w:eastAsia="微软雅黑" w:hAnsi="微软雅黑" w:cs="微软雅黑" w:hint="eastAsia"/>
          <w:b/>
          <w:bCs/>
          <w:color w:val="595959" w:themeColor="text1" w:themeTint="A6"/>
          <w:sz w:val="24"/>
        </w:rPr>
        <w:t>印章使用</w:t>
      </w:r>
    </w:p>
    <w:p w14:paraId="1F630A4F" w14:textId="77777777" w:rsidR="00080589" w:rsidRPr="0078515E" w:rsidRDefault="00080589" w:rsidP="00080589">
      <w:pPr>
        <w:numPr>
          <w:ilvl w:val="0"/>
          <w:numId w:val="31"/>
        </w:numPr>
        <w:pBdr>
          <w:top w:val="none" w:sz="4" w:space="0" w:color="000000"/>
          <w:left w:val="none" w:sz="4" w:space="0" w:color="000000"/>
          <w:bottom w:val="none" w:sz="4" w:space="0" w:color="000000"/>
          <w:right w:val="none" w:sz="4" w:space="0" w:color="000000"/>
          <w:between w:val="none" w:sz="4" w:space="0" w:color="000000"/>
        </w:pBdr>
        <w:spacing w:line="360" w:lineRule="auto"/>
        <w:ind w:left="840" w:hanging="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刻制印章应根据基金会的部门设置，经秘书长（或：会长 ）审批后，由人事部统一办理。印章刻好后由办公室办理印章登记手续，填写《印章管理登记表》备案并留好印章样图。</w:t>
      </w:r>
    </w:p>
    <w:p w14:paraId="358F3B16" w14:textId="77777777" w:rsidR="00080589" w:rsidRPr="0078515E" w:rsidRDefault="00080589" w:rsidP="00080589">
      <w:pPr>
        <w:numPr>
          <w:ilvl w:val="0"/>
          <w:numId w:val="31"/>
        </w:numPr>
        <w:pBdr>
          <w:top w:val="none" w:sz="4" w:space="0" w:color="000000"/>
          <w:left w:val="none" w:sz="4" w:space="0" w:color="000000"/>
          <w:bottom w:val="none" w:sz="4" w:space="0" w:color="000000"/>
          <w:right w:val="none" w:sz="4" w:space="0" w:color="000000"/>
          <w:between w:val="none" w:sz="4" w:space="0" w:color="000000"/>
        </w:pBdr>
        <w:spacing w:line="360" w:lineRule="auto"/>
        <w:ind w:left="840" w:hanging="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加强用印管理，严格审批手续。未经领导批准，不得擅自使用印章，不得携带印章外出。</w:t>
      </w:r>
    </w:p>
    <w:p w14:paraId="52DA9248" w14:textId="77777777" w:rsidR="00080589" w:rsidRPr="0078515E" w:rsidRDefault="00080589" w:rsidP="00080589">
      <w:pPr>
        <w:numPr>
          <w:ilvl w:val="0"/>
          <w:numId w:val="31"/>
        </w:numPr>
        <w:pBdr>
          <w:top w:val="none" w:sz="4" w:space="0" w:color="000000"/>
          <w:left w:val="none" w:sz="4" w:space="0" w:color="000000"/>
          <w:bottom w:val="none" w:sz="4" w:space="0" w:color="000000"/>
          <w:right w:val="none" w:sz="4" w:space="0" w:color="000000"/>
          <w:between w:val="none" w:sz="4" w:space="0" w:color="000000"/>
        </w:pBdr>
        <w:spacing w:line="360" w:lineRule="auto"/>
        <w:ind w:left="840" w:hanging="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 使用印章应履行审批手续。印章使用审批手续为：以本会名义正式签署的文件和印制的公文，凭公文稿件及部门负责人签字，经办公室主任审核，报主管领导签字同意后用印。</w:t>
      </w:r>
    </w:p>
    <w:p w14:paraId="262AC573" w14:textId="77777777" w:rsidR="00080589" w:rsidRPr="0078515E" w:rsidRDefault="00080589" w:rsidP="00080589">
      <w:pPr>
        <w:numPr>
          <w:ilvl w:val="0"/>
          <w:numId w:val="31"/>
        </w:numPr>
        <w:pBdr>
          <w:top w:val="none" w:sz="4" w:space="0" w:color="000000"/>
          <w:left w:val="none" w:sz="4" w:space="0" w:color="000000"/>
          <w:bottom w:val="none" w:sz="4" w:space="0" w:color="000000"/>
          <w:right w:val="none" w:sz="4" w:space="0" w:color="000000"/>
          <w:between w:val="none" w:sz="4" w:space="0" w:color="000000"/>
        </w:pBdr>
        <w:spacing w:line="360" w:lineRule="auto"/>
        <w:ind w:left="840" w:hanging="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lastRenderedPageBreak/>
        <w:t>本会与其他单位联合发文及签订合同（协议），须经理事长签发后用印。</w:t>
      </w:r>
    </w:p>
    <w:p w14:paraId="51E598D4" w14:textId="77777777" w:rsidR="00080589" w:rsidRPr="0078515E" w:rsidRDefault="00080589" w:rsidP="00080589">
      <w:pPr>
        <w:numPr>
          <w:ilvl w:val="0"/>
          <w:numId w:val="31"/>
        </w:numPr>
        <w:pBdr>
          <w:top w:val="none" w:sz="4" w:space="0" w:color="000000"/>
          <w:left w:val="none" w:sz="4" w:space="0" w:color="000000"/>
          <w:bottom w:val="none" w:sz="4" w:space="0" w:color="000000"/>
          <w:right w:val="none" w:sz="4" w:space="0" w:color="000000"/>
          <w:between w:val="none" w:sz="4" w:space="0" w:color="000000"/>
        </w:pBdr>
        <w:spacing w:line="360" w:lineRule="auto"/>
        <w:ind w:left="840" w:hanging="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理事长外出时，需理事长签发的文件，由副理事长、秘书长请示理事长同意后代为签发。理事长回京后，由办公室报请理事长补签并存档；</w:t>
      </w:r>
    </w:p>
    <w:p w14:paraId="7024E4DD" w14:textId="77777777" w:rsidR="00080589" w:rsidRPr="0078515E" w:rsidRDefault="00080589" w:rsidP="00080589">
      <w:pPr>
        <w:numPr>
          <w:ilvl w:val="0"/>
          <w:numId w:val="31"/>
        </w:numPr>
        <w:pBdr>
          <w:top w:val="none" w:sz="4" w:space="0" w:color="000000"/>
          <w:left w:val="none" w:sz="4" w:space="0" w:color="000000"/>
          <w:bottom w:val="none" w:sz="4" w:space="0" w:color="000000"/>
          <w:right w:val="none" w:sz="4" w:space="0" w:color="000000"/>
          <w:between w:val="none" w:sz="4" w:space="0" w:color="000000"/>
        </w:pBdr>
        <w:spacing w:line="360" w:lineRule="auto"/>
        <w:ind w:left="840" w:hanging="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以办公室名义对外发文，由办公室主任签字后用印；</w:t>
      </w:r>
    </w:p>
    <w:p w14:paraId="526CE90C" w14:textId="77777777" w:rsidR="00080589" w:rsidRPr="0078515E" w:rsidRDefault="00080589" w:rsidP="00080589">
      <w:pPr>
        <w:numPr>
          <w:ilvl w:val="0"/>
          <w:numId w:val="31"/>
        </w:numPr>
        <w:pBdr>
          <w:top w:val="none" w:sz="4" w:space="0" w:color="000000"/>
          <w:left w:val="none" w:sz="4" w:space="0" w:color="000000"/>
          <w:bottom w:val="none" w:sz="4" w:space="0" w:color="000000"/>
          <w:right w:val="none" w:sz="4" w:space="0" w:color="000000"/>
          <w:between w:val="none" w:sz="4" w:space="0" w:color="000000"/>
        </w:pBdr>
        <w:spacing w:line="360" w:lineRule="auto"/>
        <w:ind w:left="840" w:hanging="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 若印章在使用、保管过程中不慎遗失，当事人须承担相应的经济责任。</w:t>
      </w:r>
    </w:p>
    <w:p w14:paraId="37354774" w14:textId="77777777" w:rsidR="00080589" w:rsidRPr="0078515E" w:rsidRDefault="00080589" w:rsidP="00080589">
      <w:pPr>
        <w:numPr>
          <w:ilvl w:val="0"/>
          <w:numId w:val="31"/>
        </w:numPr>
        <w:pBdr>
          <w:top w:val="none" w:sz="4" w:space="0" w:color="000000"/>
          <w:left w:val="none" w:sz="4" w:space="0" w:color="000000"/>
          <w:bottom w:val="none" w:sz="4" w:space="0" w:color="000000"/>
          <w:right w:val="none" w:sz="4" w:space="0" w:color="000000"/>
          <w:between w:val="none" w:sz="4" w:space="0" w:color="000000"/>
        </w:pBdr>
        <w:spacing w:line="360" w:lineRule="auto"/>
        <w:ind w:left="840" w:hanging="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当印章管理人变动时，应及时办理交接手续，填写“印章交接清单”。</w:t>
      </w:r>
    </w:p>
    <w:p w14:paraId="1202FBAB"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印章管理人员应忠于职守，用印时仔细审核用印内容，核对用印数量，认真填写《印章使用登记表》严禁在空白介绍性、证件、纸张等材料上用印。确因特殊原因需盖空白印章或印刷印模时，需经理事长书面批准，注册份数并编号，未使用或使用完毕后需退回，由印章管理人员登记销毁。</w:t>
      </w:r>
    </w:p>
    <w:p w14:paraId="177D9063" w14:textId="77777777" w:rsidR="00080589" w:rsidRPr="0078515E" w:rsidRDefault="00080589" w:rsidP="00080589">
      <w:pPr>
        <w:rPr>
          <w:rFonts w:ascii="微软雅黑" w:eastAsia="微软雅黑" w:hAnsi="微软雅黑" w:cs="微软雅黑"/>
          <w:color w:val="595959"/>
        </w:rPr>
      </w:pPr>
    </w:p>
    <w:p w14:paraId="4718E175" w14:textId="77777777" w:rsidR="00080589" w:rsidRPr="0078515E" w:rsidRDefault="00080589" w:rsidP="00080589">
      <w:pPr>
        <w:rPr>
          <w:rFonts w:ascii="微软雅黑" w:eastAsia="微软雅黑" w:hAnsi="微软雅黑" w:cs="微软雅黑"/>
          <w:color w:val="595959"/>
        </w:rPr>
      </w:pPr>
    </w:p>
    <w:p w14:paraId="208E27E3" w14:textId="77777777" w:rsidR="00080589" w:rsidRPr="0078515E" w:rsidRDefault="00080589" w:rsidP="00080589">
      <w:pPr>
        <w:spacing w:after="156" w:line="360" w:lineRule="auto"/>
        <w:ind w:firstLine="420"/>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 xml:space="preserve">附： </w:t>
      </w:r>
    </w:p>
    <w:p w14:paraId="089CF5E7" w14:textId="77777777" w:rsidR="00080589" w:rsidRPr="0078515E" w:rsidRDefault="00080589" w:rsidP="00080589">
      <w:pPr>
        <w:spacing w:after="156" w:line="360" w:lineRule="auto"/>
        <w:ind w:firstLine="420"/>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北京星辰黄斑病慈善基金会印章保管登记表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080589" w:rsidRPr="0078515E" w14:paraId="0B240952" w14:textId="77777777" w:rsidTr="004B6B4A">
        <w:trPr>
          <w:jc w:val="center"/>
        </w:trPr>
        <w:tc>
          <w:tcPr>
            <w:tcW w:w="2130" w:type="dxa"/>
          </w:tcPr>
          <w:p w14:paraId="08924882" w14:textId="77777777" w:rsidR="00080589" w:rsidRPr="0078515E" w:rsidRDefault="00080589" w:rsidP="004B6B4A">
            <w:pPr>
              <w:spacing w:line="360" w:lineRule="auto"/>
              <w:rPr>
                <w:rFonts w:ascii="微软雅黑" w:eastAsia="微软雅黑" w:hAnsi="微软雅黑" w:cs="微软雅黑"/>
                <w:color w:val="595959"/>
                <w:szCs w:val="21"/>
              </w:rPr>
            </w:pPr>
            <w:r w:rsidRPr="0078515E">
              <w:rPr>
                <w:rFonts w:ascii="微软雅黑" w:eastAsia="微软雅黑" w:hAnsi="微软雅黑" w:cs="微软雅黑" w:hint="eastAsia"/>
                <w:color w:val="595959" w:themeColor="text1" w:themeTint="A6"/>
                <w:szCs w:val="21"/>
              </w:rPr>
              <w:t>保管的印章种类</w:t>
            </w:r>
          </w:p>
        </w:tc>
        <w:tc>
          <w:tcPr>
            <w:tcW w:w="2130" w:type="dxa"/>
          </w:tcPr>
          <w:p w14:paraId="6EF44F6F" w14:textId="77777777" w:rsidR="00080589" w:rsidRPr="0078515E" w:rsidRDefault="00080589" w:rsidP="004B6B4A">
            <w:pPr>
              <w:spacing w:line="360" w:lineRule="auto"/>
              <w:rPr>
                <w:rFonts w:ascii="微软雅黑" w:eastAsia="微软雅黑" w:hAnsi="微软雅黑" w:cs="微软雅黑"/>
                <w:color w:val="595959"/>
                <w:szCs w:val="21"/>
              </w:rPr>
            </w:pPr>
          </w:p>
        </w:tc>
        <w:tc>
          <w:tcPr>
            <w:tcW w:w="2131" w:type="dxa"/>
          </w:tcPr>
          <w:p w14:paraId="2D98359C" w14:textId="77777777" w:rsidR="00080589" w:rsidRPr="0078515E" w:rsidRDefault="00080589" w:rsidP="004B6B4A">
            <w:pPr>
              <w:spacing w:line="360" w:lineRule="auto"/>
              <w:rPr>
                <w:rFonts w:ascii="微软雅黑" w:eastAsia="微软雅黑" w:hAnsi="微软雅黑" w:cs="微软雅黑"/>
                <w:color w:val="595959"/>
                <w:szCs w:val="21"/>
              </w:rPr>
            </w:pPr>
            <w:r w:rsidRPr="0078515E">
              <w:rPr>
                <w:rFonts w:ascii="微软雅黑" w:eastAsia="微软雅黑" w:hAnsi="微软雅黑" w:cs="微软雅黑" w:hint="eastAsia"/>
                <w:color w:val="595959" w:themeColor="text1" w:themeTint="A6"/>
                <w:szCs w:val="21"/>
              </w:rPr>
              <w:t>保管人</w:t>
            </w:r>
          </w:p>
        </w:tc>
        <w:tc>
          <w:tcPr>
            <w:tcW w:w="2131" w:type="dxa"/>
          </w:tcPr>
          <w:p w14:paraId="434D64E2" w14:textId="77777777" w:rsidR="00080589" w:rsidRPr="0078515E" w:rsidRDefault="00080589" w:rsidP="004B6B4A">
            <w:pPr>
              <w:spacing w:line="360" w:lineRule="auto"/>
              <w:rPr>
                <w:rFonts w:ascii="微软雅黑" w:eastAsia="微软雅黑" w:hAnsi="微软雅黑" w:cs="微软雅黑"/>
                <w:color w:val="595959"/>
                <w:szCs w:val="21"/>
              </w:rPr>
            </w:pPr>
          </w:p>
        </w:tc>
      </w:tr>
      <w:tr w:rsidR="00080589" w:rsidRPr="0078515E" w14:paraId="110AA59C" w14:textId="77777777" w:rsidTr="004B6B4A">
        <w:trPr>
          <w:jc w:val="center"/>
        </w:trPr>
        <w:tc>
          <w:tcPr>
            <w:tcW w:w="2130" w:type="dxa"/>
          </w:tcPr>
          <w:p w14:paraId="008652C1" w14:textId="77777777" w:rsidR="00080589" w:rsidRPr="0078515E" w:rsidRDefault="00080589" w:rsidP="004B6B4A">
            <w:pPr>
              <w:spacing w:line="360" w:lineRule="auto"/>
              <w:rPr>
                <w:rFonts w:ascii="微软雅黑" w:eastAsia="微软雅黑" w:hAnsi="微软雅黑" w:cs="微软雅黑"/>
                <w:color w:val="595959"/>
                <w:szCs w:val="21"/>
              </w:rPr>
            </w:pPr>
            <w:r w:rsidRPr="0078515E">
              <w:rPr>
                <w:rFonts w:ascii="微软雅黑" w:eastAsia="微软雅黑" w:hAnsi="微软雅黑" w:cs="微软雅黑" w:hint="eastAsia"/>
                <w:color w:val="595959" w:themeColor="text1" w:themeTint="A6"/>
                <w:szCs w:val="21"/>
              </w:rPr>
              <w:t>保管起始时间</w:t>
            </w:r>
          </w:p>
        </w:tc>
        <w:tc>
          <w:tcPr>
            <w:tcW w:w="2130" w:type="dxa"/>
          </w:tcPr>
          <w:p w14:paraId="3C215FED" w14:textId="77777777" w:rsidR="00080589" w:rsidRPr="0078515E" w:rsidRDefault="00080589" w:rsidP="004B6B4A">
            <w:pPr>
              <w:spacing w:line="360" w:lineRule="auto"/>
              <w:rPr>
                <w:rFonts w:ascii="微软雅黑" w:eastAsia="微软雅黑" w:hAnsi="微软雅黑" w:cs="微软雅黑"/>
                <w:color w:val="595959"/>
                <w:szCs w:val="21"/>
              </w:rPr>
            </w:pPr>
          </w:p>
        </w:tc>
        <w:tc>
          <w:tcPr>
            <w:tcW w:w="2131" w:type="dxa"/>
          </w:tcPr>
          <w:p w14:paraId="6769C836" w14:textId="77777777" w:rsidR="00080589" w:rsidRPr="0078515E" w:rsidRDefault="00080589" w:rsidP="004B6B4A">
            <w:pPr>
              <w:spacing w:line="360" w:lineRule="auto"/>
              <w:rPr>
                <w:rFonts w:ascii="微软雅黑" w:eastAsia="微软雅黑" w:hAnsi="微软雅黑" w:cs="微软雅黑"/>
                <w:color w:val="595959"/>
                <w:szCs w:val="21"/>
              </w:rPr>
            </w:pPr>
            <w:r w:rsidRPr="0078515E">
              <w:rPr>
                <w:rFonts w:ascii="微软雅黑" w:eastAsia="微软雅黑" w:hAnsi="微软雅黑" w:cs="微软雅黑" w:hint="eastAsia"/>
                <w:color w:val="595959" w:themeColor="text1" w:themeTint="A6"/>
                <w:szCs w:val="21"/>
              </w:rPr>
              <w:t>保管终止时间</w:t>
            </w:r>
          </w:p>
        </w:tc>
        <w:tc>
          <w:tcPr>
            <w:tcW w:w="2131" w:type="dxa"/>
          </w:tcPr>
          <w:p w14:paraId="60329F00" w14:textId="77777777" w:rsidR="00080589" w:rsidRPr="0078515E" w:rsidRDefault="00080589" w:rsidP="004B6B4A">
            <w:pPr>
              <w:spacing w:line="360" w:lineRule="auto"/>
              <w:rPr>
                <w:rFonts w:ascii="微软雅黑" w:eastAsia="微软雅黑" w:hAnsi="微软雅黑" w:cs="微软雅黑"/>
                <w:color w:val="595959"/>
                <w:szCs w:val="21"/>
              </w:rPr>
            </w:pPr>
          </w:p>
        </w:tc>
      </w:tr>
      <w:tr w:rsidR="00080589" w:rsidRPr="0078515E" w14:paraId="373BA01A" w14:textId="77777777" w:rsidTr="004B6B4A">
        <w:trPr>
          <w:jc w:val="center"/>
        </w:trPr>
        <w:tc>
          <w:tcPr>
            <w:tcW w:w="2130" w:type="dxa"/>
          </w:tcPr>
          <w:p w14:paraId="608006A5" w14:textId="77777777" w:rsidR="00080589" w:rsidRPr="0078515E" w:rsidRDefault="00080589" w:rsidP="004B6B4A">
            <w:pPr>
              <w:spacing w:line="360" w:lineRule="auto"/>
              <w:rPr>
                <w:rFonts w:ascii="微软雅黑" w:eastAsia="微软雅黑" w:hAnsi="微软雅黑" w:cs="微软雅黑"/>
                <w:color w:val="595959"/>
                <w:szCs w:val="21"/>
              </w:rPr>
            </w:pPr>
            <w:r w:rsidRPr="0078515E">
              <w:rPr>
                <w:rFonts w:ascii="微软雅黑" w:eastAsia="微软雅黑" w:hAnsi="微软雅黑" w:cs="微软雅黑" w:hint="eastAsia"/>
                <w:color w:val="595959" w:themeColor="text1" w:themeTint="A6"/>
                <w:szCs w:val="21"/>
              </w:rPr>
              <w:t>证明人</w:t>
            </w:r>
          </w:p>
        </w:tc>
        <w:tc>
          <w:tcPr>
            <w:tcW w:w="2130" w:type="dxa"/>
          </w:tcPr>
          <w:p w14:paraId="2A8BD1E4" w14:textId="77777777" w:rsidR="00080589" w:rsidRPr="0078515E" w:rsidRDefault="00080589" w:rsidP="004B6B4A">
            <w:pPr>
              <w:spacing w:line="360" w:lineRule="auto"/>
              <w:rPr>
                <w:rFonts w:ascii="微软雅黑" w:eastAsia="微软雅黑" w:hAnsi="微软雅黑" w:cs="微软雅黑"/>
                <w:color w:val="595959"/>
                <w:szCs w:val="21"/>
              </w:rPr>
            </w:pPr>
          </w:p>
        </w:tc>
        <w:tc>
          <w:tcPr>
            <w:tcW w:w="2131" w:type="dxa"/>
          </w:tcPr>
          <w:p w14:paraId="50FFEB86" w14:textId="77777777" w:rsidR="00080589" w:rsidRPr="0078515E" w:rsidRDefault="00080589" w:rsidP="004B6B4A">
            <w:pPr>
              <w:spacing w:line="360" w:lineRule="auto"/>
              <w:rPr>
                <w:rFonts w:ascii="微软雅黑" w:eastAsia="微软雅黑" w:hAnsi="微软雅黑" w:cs="微软雅黑"/>
                <w:color w:val="595959"/>
                <w:szCs w:val="21"/>
              </w:rPr>
            </w:pPr>
            <w:r w:rsidRPr="0078515E">
              <w:rPr>
                <w:rFonts w:ascii="微软雅黑" w:eastAsia="微软雅黑" w:hAnsi="微软雅黑" w:cs="微软雅黑" w:hint="eastAsia"/>
                <w:color w:val="595959" w:themeColor="text1" w:themeTint="A6"/>
                <w:szCs w:val="21"/>
              </w:rPr>
              <w:t>审批人</w:t>
            </w:r>
          </w:p>
        </w:tc>
        <w:tc>
          <w:tcPr>
            <w:tcW w:w="2131" w:type="dxa"/>
          </w:tcPr>
          <w:p w14:paraId="04FB4967" w14:textId="77777777" w:rsidR="00080589" w:rsidRPr="0078515E" w:rsidRDefault="00080589" w:rsidP="004B6B4A">
            <w:pPr>
              <w:spacing w:line="360" w:lineRule="auto"/>
              <w:rPr>
                <w:rFonts w:ascii="微软雅黑" w:eastAsia="微软雅黑" w:hAnsi="微软雅黑" w:cs="微软雅黑"/>
                <w:color w:val="595959"/>
                <w:szCs w:val="21"/>
              </w:rPr>
            </w:pPr>
          </w:p>
        </w:tc>
      </w:tr>
    </w:tbl>
    <w:p w14:paraId="0579DB51" w14:textId="77777777" w:rsidR="00080589" w:rsidRPr="0078515E" w:rsidRDefault="00080589" w:rsidP="00080589">
      <w:pPr>
        <w:spacing w:after="156"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北京星辰黄斑病慈善基金会印章交接登记表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080589" w:rsidRPr="0078515E" w14:paraId="3E9B6DB2" w14:textId="77777777" w:rsidTr="004B6B4A">
        <w:trPr>
          <w:jc w:val="center"/>
        </w:trPr>
        <w:tc>
          <w:tcPr>
            <w:tcW w:w="2130" w:type="dxa"/>
          </w:tcPr>
          <w:p w14:paraId="2EDF6C0C" w14:textId="77777777" w:rsidR="00080589" w:rsidRPr="0078515E" w:rsidRDefault="00080589" w:rsidP="004B6B4A">
            <w:pPr>
              <w:spacing w:line="360" w:lineRule="auto"/>
              <w:rPr>
                <w:rFonts w:ascii="微软雅黑" w:eastAsia="微软雅黑" w:hAnsi="微软雅黑" w:cs="微软雅黑"/>
                <w:color w:val="595959"/>
                <w:szCs w:val="21"/>
              </w:rPr>
            </w:pPr>
            <w:r w:rsidRPr="0078515E">
              <w:rPr>
                <w:rFonts w:ascii="微软雅黑" w:eastAsia="微软雅黑" w:hAnsi="微软雅黑" w:cs="微软雅黑" w:hint="eastAsia"/>
                <w:color w:val="595959" w:themeColor="text1" w:themeTint="A6"/>
                <w:szCs w:val="21"/>
              </w:rPr>
              <w:t>保管的印章种类</w:t>
            </w:r>
          </w:p>
        </w:tc>
        <w:tc>
          <w:tcPr>
            <w:tcW w:w="2130" w:type="dxa"/>
          </w:tcPr>
          <w:p w14:paraId="4C40D5FC" w14:textId="77777777" w:rsidR="00080589" w:rsidRPr="0078515E" w:rsidRDefault="00080589" w:rsidP="004B6B4A">
            <w:pPr>
              <w:spacing w:line="360" w:lineRule="auto"/>
              <w:rPr>
                <w:rFonts w:ascii="微软雅黑" w:eastAsia="微软雅黑" w:hAnsi="微软雅黑" w:cs="微软雅黑"/>
                <w:color w:val="595959"/>
                <w:szCs w:val="21"/>
              </w:rPr>
            </w:pPr>
          </w:p>
        </w:tc>
        <w:tc>
          <w:tcPr>
            <w:tcW w:w="2131" w:type="dxa"/>
          </w:tcPr>
          <w:p w14:paraId="6E5E0547" w14:textId="77777777" w:rsidR="00080589" w:rsidRPr="0078515E" w:rsidRDefault="00080589" w:rsidP="004B6B4A">
            <w:pPr>
              <w:spacing w:line="360" w:lineRule="auto"/>
              <w:rPr>
                <w:rFonts w:ascii="微软雅黑" w:eastAsia="微软雅黑" w:hAnsi="微软雅黑" w:cs="微软雅黑"/>
                <w:color w:val="595959"/>
                <w:szCs w:val="21"/>
              </w:rPr>
            </w:pPr>
            <w:r w:rsidRPr="0078515E">
              <w:rPr>
                <w:rFonts w:ascii="微软雅黑" w:eastAsia="微软雅黑" w:hAnsi="微软雅黑" w:cs="微软雅黑" w:hint="eastAsia"/>
                <w:color w:val="595959" w:themeColor="text1" w:themeTint="A6"/>
                <w:szCs w:val="21"/>
              </w:rPr>
              <w:t>移交人</w:t>
            </w:r>
          </w:p>
        </w:tc>
        <w:tc>
          <w:tcPr>
            <w:tcW w:w="2131" w:type="dxa"/>
          </w:tcPr>
          <w:p w14:paraId="27FD61BE" w14:textId="77777777" w:rsidR="00080589" w:rsidRPr="0078515E" w:rsidRDefault="00080589" w:rsidP="004B6B4A">
            <w:pPr>
              <w:spacing w:line="360" w:lineRule="auto"/>
              <w:rPr>
                <w:rFonts w:ascii="微软雅黑" w:eastAsia="微软雅黑" w:hAnsi="微软雅黑" w:cs="微软雅黑"/>
                <w:color w:val="595959"/>
                <w:szCs w:val="21"/>
              </w:rPr>
            </w:pPr>
          </w:p>
        </w:tc>
      </w:tr>
      <w:tr w:rsidR="00080589" w:rsidRPr="0078515E" w14:paraId="6E5BAD27" w14:textId="77777777" w:rsidTr="004B6B4A">
        <w:trPr>
          <w:jc w:val="center"/>
        </w:trPr>
        <w:tc>
          <w:tcPr>
            <w:tcW w:w="2130" w:type="dxa"/>
          </w:tcPr>
          <w:p w14:paraId="6BCC1DED" w14:textId="77777777" w:rsidR="00080589" w:rsidRPr="0078515E" w:rsidRDefault="00080589" w:rsidP="004B6B4A">
            <w:pPr>
              <w:spacing w:line="360" w:lineRule="auto"/>
              <w:rPr>
                <w:rFonts w:ascii="微软雅黑" w:eastAsia="微软雅黑" w:hAnsi="微软雅黑" w:cs="微软雅黑"/>
                <w:color w:val="595959"/>
                <w:szCs w:val="21"/>
              </w:rPr>
            </w:pPr>
            <w:r w:rsidRPr="0078515E">
              <w:rPr>
                <w:rFonts w:ascii="微软雅黑" w:eastAsia="微软雅黑" w:hAnsi="微软雅黑" w:cs="微软雅黑" w:hint="eastAsia"/>
                <w:color w:val="595959" w:themeColor="text1" w:themeTint="A6"/>
                <w:szCs w:val="21"/>
              </w:rPr>
              <w:t>移交时间</w:t>
            </w:r>
          </w:p>
        </w:tc>
        <w:tc>
          <w:tcPr>
            <w:tcW w:w="2130" w:type="dxa"/>
          </w:tcPr>
          <w:p w14:paraId="10A50C41" w14:textId="77777777" w:rsidR="00080589" w:rsidRPr="0078515E" w:rsidRDefault="00080589" w:rsidP="004B6B4A">
            <w:pPr>
              <w:spacing w:line="360" w:lineRule="auto"/>
              <w:rPr>
                <w:rFonts w:ascii="微软雅黑" w:eastAsia="微软雅黑" w:hAnsi="微软雅黑" w:cs="微软雅黑"/>
                <w:color w:val="595959"/>
                <w:szCs w:val="21"/>
              </w:rPr>
            </w:pPr>
          </w:p>
        </w:tc>
        <w:tc>
          <w:tcPr>
            <w:tcW w:w="2131" w:type="dxa"/>
          </w:tcPr>
          <w:p w14:paraId="26D3D688" w14:textId="77777777" w:rsidR="00080589" w:rsidRPr="0078515E" w:rsidRDefault="00080589" w:rsidP="004B6B4A">
            <w:pPr>
              <w:spacing w:line="360" w:lineRule="auto"/>
              <w:rPr>
                <w:rFonts w:ascii="微软雅黑" w:eastAsia="微软雅黑" w:hAnsi="微软雅黑" w:cs="微软雅黑"/>
                <w:color w:val="595959"/>
                <w:szCs w:val="21"/>
              </w:rPr>
            </w:pPr>
            <w:r w:rsidRPr="0078515E">
              <w:rPr>
                <w:rFonts w:ascii="微软雅黑" w:eastAsia="微软雅黑" w:hAnsi="微软雅黑" w:cs="微软雅黑" w:hint="eastAsia"/>
                <w:color w:val="595959" w:themeColor="text1" w:themeTint="A6"/>
                <w:szCs w:val="21"/>
              </w:rPr>
              <w:t>接收人</w:t>
            </w:r>
          </w:p>
        </w:tc>
        <w:tc>
          <w:tcPr>
            <w:tcW w:w="2131" w:type="dxa"/>
          </w:tcPr>
          <w:p w14:paraId="27D9ECBC" w14:textId="77777777" w:rsidR="00080589" w:rsidRPr="0078515E" w:rsidRDefault="00080589" w:rsidP="004B6B4A">
            <w:pPr>
              <w:spacing w:line="360" w:lineRule="auto"/>
              <w:rPr>
                <w:rFonts w:ascii="微软雅黑" w:eastAsia="微软雅黑" w:hAnsi="微软雅黑" w:cs="微软雅黑"/>
                <w:color w:val="595959"/>
                <w:szCs w:val="21"/>
              </w:rPr>
            </w:pPr>
          </w:p>
        </w:tc>
      </w:tr>
      <w:tr w:rsidR="00080589" w:rsidRPr="0078515E" w14:paraId="1869D603" w14:textId="77777777" w:rsidTr="004B6B4A">
        <w:trPr>
          <w:jc w:val="center"/>
        </w:trPr>
        <w:tc>
          <w:tcPr>
            <w:tcW w:w="2130" w:type="dxa"/>
          </w:tcPr>
          <w:p w14:paraId="4E0EAE99" w14:textId="77777777" w:rsidR="00080589" w:rsidRPr="0078515E" w:rsidRDefault="00080589" w:rsidP="004B6B4A">
            <w:pPr>
              <w:spacing w:line="360" w:lineRule="auto"/>
              <w:rPr>
                <w:rFonts w:ascii="微软雅黑" w:eastAsia="微软雅黑" w:hAnsi="微软雅黑" w:cs="微软雅黑"/>
                <w:color w:val="595959"/>
                <w:szCs w:val="21"/>
              </w:rPr>
            </w:pPr>
            <w:r w:rsidRPr="0078515E">
              <w:rPr>
                <w:rFonts w:ascii="微软雅黑" w:eastAsia="微软雅黑" w:hAnsi="微软雅黑" w:cs="微软雅黑" w:hint="eastAsia"/>
                <w:color w:val="595959" w:themeColor="text1" w:themeTint="A6"/>
                <w:szCs w:val="21"/>
              </w:rPr>
              <w:t>证明人</w:t>
            </w:r>
          </w:p>
        </w:tc>
        <w:tc>
          <w:tcPr>
            <w:tcW w:w="2130" w:type="dxa"/>
          </w:tcPr>
          <w:p w14:paraId="244D001F" w14:textId="77777777" w:rsidR="00080589" w:rsidRPr="0078515E" w:rsidRDefault="00080589" w:rsidP="004B6B4A">
            <w:pPr>
              <w:spacing w:line="360" w:lineRule="auto"/>
              <w:rPr>
                <w:rFonts w:ascii="微软雅黑" w:eastAsia="微软雅黑" w:hAnsi="微软雅黑" w:cs="微软雅黑"/>
                <w:color w:val="595959"/>
                <w:szCs w:val="21"/>
              </w:rPr>
            </w:pPr>
          </w:p>
        </w:tc>
        <w:tc>
          <w:tcPr>
            <w:tcW w:w="2131" w:type="dxa"/>
          </w:tcPr>
          <w:p w14:paraId="390A6540" w14:textId="77777777" w:rsidR="00080589" w:rsidRPr="0078515E" w:rsidRDefault="00080589" w:rsidP="004B6B4A">
            <w:pPr>
              <w:spacing w:line="360" w:lineRule="auto"/>
              <w:rPr>
                <w:rFonts w:ascii="微软雅黑" w:eastAsia="微软雅黑" w:hAnsi="微软雅黑" w:cs="微软雅黑"/>
                <w:color w:val="595959"/>
                <w:szCs w:val="21"/>
              </w:rPr>
            </w:pPr>
            <w:r w:rsidRPr="0078515E">
              <w:rPr>
                <w:rFonts w:ascii="微软雅黑" w:eastAsia="微软雅黑" w:hAnsi="微软雅黑" w:cs="微软雅黑" w:hint="eastAsia"/>
                <w:color w:val="595959" w:themeColor="text1" w:themeTint="A6"/>
                <w:szCs w:val="21"/>
              </w:rPr>
              <w:t>审批人</w:t>
            </w:r>
          </w:p>
        </w:tc>
        <w:tc>
          <w:tcPr>
            <w:tcW w:w="2131" w:type="dxa"/>
          </w:tcPr>
          <w:p w14:paraId="5EDB26BC" w14:textId="77777777" w:rsidR="00080589" w:rsidRPr="0078515E" w:rsidRDefault="00080589" w:rsidP="004B6B4A">
            <w:pPr>
              <w:spacing w:line="360" w:lineRule="auto"/>
              <w:rPr>
                <w:rFonts w:ascii="微软雅黑" w:eastAsia="微软雅黑" w:hAnsi="微软雅黑" w:cs="微软雅黑"/>
                <w:color w:val="595959"/>
                <w:szCs w:val="21"/>
              </w:rPr>
            </w:pPr>
          </w:p>
        </w:tc>
      </w:tr>
    </w:tbl>
    <w:p w14:paraId="2F43F128" w14:textId="77777777" w:rsidR="00080589" w:rsidRPr="0078515E" w:rsidRDefault="00080589" w:rsidP="00080589">
      <w:pPr>
        <w:spacing w:after="156"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lastRenderedPageBreak/>
        <w:t>北京星辰黄斑病慈善基金会印章使用登记表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888"/>
        <w:gridCol w:w="1617"/>
        <w:gridCol w:w="731"/>
        <w:gridCol w:w="1212"/>
        <w:gridCol w:w="1248"/>
        <w:gridCol w:w="1248"/>
      </w:tblGrid>
      <w:tr w:rsidR="00080589" w:rsidRPr="0078515E" w14:paraId="72F7A9A6" w14:textId="77777777" w:rsidTr="004B6B4A">
        <w:trPr>
          <w:jc w:val="center"/>
        </w:trPr>
        <w:tc>
          <w:tcPr>
            <w:tcW w:w="1116" w:type="dxa"/>
          </w:tcPr>
          <w:p w14:paraId="5C874A9F" w14:textId="77777777" w:rsidR="00080589" w:rsidRPr="0078515E" w:rsidRDefault="00080589" w:rsidP="004B6B4A">
            <w:pPr>
              <w:spacing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日期</w:t>
            </w:r>
          </w:p>
        </w:tc>
        <w:tc>
          <w:tcPr>
            <w:tcW w:w="1888" w:type="dxa"/>
          </w:tcPr>
          <w:p w14:paraId="4D468D5A" w14:textId="77777777" w:rsidR="00080589" w:rsidRPr="0078515E" w:rsidRDefault="00080589" w:rsidP="004B6B4A">
            <w:pPr>
              <w:spacing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印章种类</w:t>
            </w:r>
          </w:p>
        </w:tc>
        <w:tc>
          <w:tcPr>
            <w:tcW w:w="1617" w:type="dxa"/>
          </w:tcPr>
          <w:p w14:paraId="26A99C80" w14:textId="77777777" w:rsidR="00080589" w:rsidRPr="0078515E" w:rsidRDefault="00080589" w:rsidP="004B6B4A">
            <w:pPr>
              <w:spacing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用途</w:t>
            </w:r>
          </w:p>
        </w:tc>
        <w:tc>
          <w:tcPr>
            <w:tcW w:w="731" w:type="dxa"/>
          </w:tcPr>
          <w:p w14:paraId="53E59611" w14:textId="77777777" w:rsidR="00080589" w:rsidRPr="0078515E" w:rsidRDefault="00080589" w:rsidP="004B6B4A">
            <w:pPr>
              <w:spacing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份数</w:t>
            </w:r>
          </w:p>
        </w:tc>
        <w:tc>
          <w:tcPr>
            <w:tcW w:w="1212" w:type="dxa"/>
          </w:tcPr>
          <w:p w14:paraId="29BAF387" w14:textId="77777777" w:rsidR="00080589" w:rsidRPr="0078515E" w:rsidRDefault="00080589" w:rsidP="004B6B4A">
            <w:pPr>
              <w:spacing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申请人</w:t>
            </w:r>
          </w:p>
        </w:tc>
        <w:tc>
          <w:tcPr>
            <w:tcW w:w="1248" w:type="dxa"/>
          </w:tcPr>
          <w:p w14:paraId="041D445C" w14:textId="77777777" w:rsidR="00080589" w:rsidRPr="0078515E" w:rsidRDefault="00080589" w:rsidP="004B6B4A">
            <w:pPr>
              <w:spacing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审核人</w:t>
            </w:r>
          </w:p>
        </w:tc>
        <w:tc>
          <w:tcPr>
            <w:tcW w:w="1248" w:type="dxa"/>
          </w:tcPr>
          <w:p w14:paraId="71D42761" w14:textId="77777777" w:rsidR="00080589" w:rsidRPr="0078515E" w:rsidRDefault="00080589" w:rsidP="004B6B4A">
            <w:pPr>
              <w:spacing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审批人</w:t>
            </w:r>
          </w:p>
        </w:tc>
      </w:tr>
      <w:tr w:rsidR="00080589" w:rsidRPr="0078515E" w14:paraId="383EC1AF" w14:textId="77777777" w:rsidTr="004B6B4A">
        <w:trPr>
          <w:jc w:val="center"/>
        </w:trPr>
        <w:tc>
          <w:tcPr>
            <w:tcW w:w="1116" w:type="dxa"/>
            <w:tcBorders>
              <w:bottom w:val="single" w:sz="4" w:space="0" w:color="auto"/>
            </w:tcBorders>
          </w:tcPr>
          <w:p w14:paraId="2234376C"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888" w:type="dxa"/>
            <w:tcBorders>
              <w:bottom w:val="single" w:sz="4" w:space="0" w:color="auto"/>
            </w:tcBorders>
          </w:tcPr>
          <w:p w14:paraId="483EF649"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617" w:type="dxa"/>
            <w:tcBorders>
              <w:bottom w:val="single" w:sz="4" w:space="0" w:color="auto"/>
            </w:tcBorders>
          </w:tcPr>
          <w:p w14:paraId="327B365F" w14:textId="77777777" w:rsidR="00080589" w:rsidRPr="0078515E" w:rsidRDefault="00080589" w:rsidP="004B6B4A">
            <w:pPr>
              <w:spacing w:line="360" w:lineRule="auto"/>
              <w:rPr>
                <w:rFonts w:ascii="微软雅黑" w:eastAsia="微软雅黑" w:hAnsi="微软雅黑" w:cs="微软雅黑"/>
                <w:color w:val="595959"/>
                <w:szCs w:val="21"/>
              </w:rPr>
            </w:pPr>
          </w:p>
        </w:tc>
        <w:tc>
          <w:tcPr>
            <w:tcW w:w="731" w:type="dxa"/>
            <w:tcBorders>
              <w:bottom w:val="single" w:sz="4" w:space="0" w:color="auto"/>
            </w:tcBorders>
          </w:tcPr>
          <w:p w14:paraId="3BE1AAE9"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212" w:type="dxa"/>
            <w:tcBorders>
              <w:bottom w:val="single" w:sz="4" w:space="0" w:color="auto"/>
            </w:tcBorders>
          </w:tcPr>
          <w:p w14:paraId="5B6682A9"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248" w:type="dxa"/>
            <w:tcBorders>
              <w:bottom w:val="single" w:sz="4" w:space="0" w:color="auto"/>
            </w:tcBorders>
          </w:tcPr>
          <w:p w14:paraId="06AF7B51"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248" w:type="dxa"/>
            <w:tcBorders>
              <w:bottom w:val="single" w:sz="4" w:space="0" w:color="auto"/>
            </w:tcBorders>
          </w:tcPr>
          <w:p w14:paraId="151A97D0" w14:textId="77777777" w:rsidR="00080589" w:rsidRPr="0078515E" w:rsidRDefault="00080589" w:rsidP="004B6B4A">
            <w:pPr>
              <w:spacing w:line="360" w:lineRule="auto"/>
              <w:rPr>
                <w:rFonts w:ascii="微软雅黑" w:eastAsia="微软雅黑" w:hAnsi="微软雅黑" w:cs="微软雅黑"/>
                <w:color w:val="595959"/>
                <w:szCs w:val="21"/>
              </w:rPr>
            </w:pPr>
          </w:p>
        </w:tc>
      </w:tr>
      <w:tr w:rsidR="00080589" w:rsidRPr="0078515E" w14:paraId="6CB6940C" w14:textId="77777777" w:rsidTr="004B6B4A">
        <w:trPr>
          <w:jc w:val="center"/>
        </w:trPr>
        <w:tc>
          <w:tcPr>
            <w:tcW w:w="1116" w:type="dxa"/>
            <w:shd w:val="clear" w:color="auto" w:fill="FFFFFF"/>
          </w:tcPr>
          <w:p w14:paraId="5A99161D"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888" w:type="dxa"/>
            <w:shd w:val="clear" w:color="auto" w:fill="FFFFFF"/>
          </w:tcPr>
          <w:p w14:paraId="3DF23193"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617" w:type="dxa"/>
            <w:shd w:val="clear" w:color="auto" w:fill="FFFFFF"/>
          </w:tcPr>
          <w:p w14:paraId="0F64A27B" w14:textId="77777777" w:rsidR="00080589" w:rsidRPr="0078515E" w:rsidRDefault="00080589" w:rsidP="004B6B4A">
            <w:pPr>
              <w:spacing w:line="360" w:lineRule="auto"/>
              <w:rPr>
                <w:rFonts w:ascii="微软雅黑" w:eastAsia="微软雅黑" w:hAnsi="微软雅黑" w:cs="微软雅黑"/>
                <w:color w:val="595959"/>
                <w:szCs w:val="21"/>
              </w:rPr>
            </w:pPr>
          </w:p>
        </w:tc>
        <w:tc>
          <w:tcPr>
            <w:tcW w:w="731" w:type="dxa"/>
            <w:shd w:val="clear" w:color="auto" w:fill="FFFFFF"/>
          </w:tcPr>
          <w:p w14:paraId="22BA0680"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212" w:type="dxa"/>
            <w:shd w:val="clear" w:color="auto" w:fill="FFFFFF"/>
          </w:tcPr>
          <w:p w14:paraId="559830B8"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248" w:type="dxa"/>
            <w:shd w:val="clear" w:color="auto" w:fill="FFFFFF"/>
          </w:tcPr>
          <w:p w14:paraId="4A91E2FA"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248" w:type="dxa"/>
            <w:shd w:val="clear" w:color="auto" w:fill="FFFFFF"/>
          </w:tcPr>
          <w:p w14:paraId="59BD6C62" w14:textId="77777777" w:rsidR="00080589" w:rsidRPr="0078515E" w:rsidRDefault="00080589" w:rsidP="004B6B4A">
            <w:pPr>
              <w:spacing w:line="360" w:lineRule="auto"/>
              <w:rPr>
                <w:rFonts w:ascii="微软雅黑" w:eastAsia="微软雅黑" w:hAnsi="微软雅黑"/>
                <w:szCs w:val="21"/>
              </w:rPr>
            </w:pPr>
          </w:p>
          <w:p w14:paraId="52F3C417" w14:textId="77777777" w:rsidR="00080589" w:rsidRPr="0078515E" w:rsidRDefault="00080589" w:rsidP="004B6B4A">
            <w:pPr>
              <w:spacing w:line="360" w:lineRule="auto"/>
              <w:rPr>
                <w:rFonts w:ascii="微软雅黑" w:eastAsia="微软雅黑" w:hAnsi="微软雅黑" w:cs="微软雅黑"/>
                <w:color w:val="595959"/>
                <w:szCs w:val="21"/>
              </w:rPr>
            </w:pPr>
          </w:p>
        </w:tc>
      </w:tr>
    </w:tbl>
    <w:p w14:paraId="335A8D91" w14:textId="77777777" w:rsidR="00080589" w:rsidRPr="0078515E" w:rsidRDefault="00080589" w:rsidP="00080589">
      <w:pPr>
        <w:spacing w:after="156"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北京星辰黄斑病慈善基金会印章外出领用登记表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224"/>
        <w:gridCol w:w="1624"/>
        <w:gridCol w:w="1092"/>
        <w:gridCol w:w="960"/>
        <w:gridCol w:w="960"/>
        <w:gridCol w:w="1224"/>
        <w:gridCol w:w="960"/>
      </w:tblGrid>
      <w:tr w:rsidR="00080589" w:rsidRPr="0078515E" w14:paraId="6E0E0A90" w14:textId="77777777" w:rsidTr="004B6B4A">
        <w:trPr>
          <w:jc w:val="center"/>
        </w:trPr>
        <w:tc>
          <w:tcPr>
            <w:tcW w:w="1016" w:type="dxa"/>
          </w:tcPr>
          <w:p w14:paraId="33F5BB3C" w14:textId="77777777" w:rsidR="00080589" w:rsidRPr="0078515E" w:rsidRDefault="00080589" w:rsidP="004B6B4A">
            <w:pPr>
              <w:spacing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日期</w:t>
            </w:r>
          </w:p>
        </w:tc>
        <w:tc>
          <w:tcPr>
            <w:tcW w:w="1224" w:type="dxa"/>
          </w:tcPr>
          <w:p w14:paraId="751CB22D" w14:textId="77777777" w:rsidR="00080589" w:rsidRPr="0078515E" w:rsidRDefault="00080589" w:rsidP="004B6B4A">
            <w:pPr>
              <w:spacing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印章种类</w:t>
            </w:r>
          </w:p>
        </w:tc>
        <w:tc>
          <w:tcPr>
            <w:tcW w:w="1624" w:type="dxa"/>
          </w:tcPr>
          <w:p w14:paraId="68EC7031" w14:textId="77777777" w:rsidR="00080589" w:rsidRPr="0078515E" w:rsidRDefault="00080589" w:rsidP="004B6B4A">
            <w:pPr>
              <w:spacing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用途</w:t>
            </w:r>
          </w:p>
        </w:tc>
        <w:tc>
          <w:tcPr>
            <w:tcW w:w="1092" w:type="dxa"/>
          </w:tcPr>
          <w:p w14:paraId="5198EDC7" w14:textId="77777777" w:rsidR="00080589" w:rsidRPr="0078515E" w:rsidRDefault="00080589" w:rsidP="004B6B4A">
            <w:pPr>
              <w:spacing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借用人</w:t>
            </w:r>
          </w:p>
        </w:tc>
        <w:tc>
          <w:tcPr>
            <w:tcW w:w="960" w:type="dxa"/>
          </w:tcPr>
          <w:p w14:paraId="72E6CD4C" w14:textId="77777777" w:rsidR="00080589" w:rsidRPr="0078515E" w:rsidRDefault="00080589" w:rsidP="004B6B4A">
            <w:pPr>
              <w:spacing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审核人</w:t>
            </w:r>
          </w:p>
        </w:tc>
        <w:tc>
          <w:tcPr>
            <w:tcW w:w="960" w:type="dxa"/>
          </w:tcPr>
          <w:p w14:paraId="1B5ECCEE" w14:textId="77777777" w:rsidR="00080589" w:rsidRPr="0078515E" w:rsidRDefault="00080589" w:rsidP="004B6B4A">
            <w:pPr>
              <w:spacing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审批人</w:t>
            </w:r>
          </w:p>
        </w:tc>
        <w:tc>
          <w:tcPr>
            <w:tcW w:w="1224" w:type="dxa"/>
          </w:tcPr>
          <w:p w14:paraId="1EE884BB" w14:textId="77777777" w:rsidR="00080589" w:rsidRPr="0078515E" w:rsidRDefault="00080589" w:rsidP="004B6B4A">
            <w:pPr>
              <w:spacing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归还时间</w:t>
            </w:r>
          </w:p>
        </w:tc>
        <w:tc>
          <w:tcPr>
            <w:tcW w:w="960" w:type="dxa"/>
          </w:tcPr>
          <w:p w14:paraId="5938AB3C" w14:textId="77777777" w:rsidR="00080589" w:rsidRPr="0078515E" w:rsidRDefault="00080589" w:rsidP="004B6B4A">
            <w:pPr>
              <w:spacing w:line="360" w:lineRule="auto"/>
              <w:jc w:val="center"/>
              <w:rPr>
                <w:rFonts w:ascii="微软雅黑" w:eastAsia="微软雅黑" w:hAnsi="微软雅黑" w:cs="微软雅黑"/>
                <w:b/>
                <w:color w:val="595959"/>
                <w:szCs w:val="21"/>
              </w:rPr>
            </w:pPr>
            <w:r w:rsidRPr="0078515E">
              <w:rPr>
                <w:rFonts w:ascii="微软雅黑" w:eastAsia="微软雅黑" w:hAnsi="微软雅黑" w:cs="微软雅黑" w:hint="eastAsia"/>
                <w:b/>
                <w:color w:val="595959" w:themeColor="text1" w:themeTint="A6"/>
                <w:szCs w:val="21"/>
              </w:rPr>
              <w:t>证明人</w:t>
            </w:r>
          </w:p>
        </w:tc>
      </w:tr>
      <w:tr w:rsidR="00080589" w:rsidRPr="0078515E" w14:paraId="560400B9" w14:textId="77777777" w:rsidTr="004B6B4A">
        <w:trPr>
          <w:trHeight w:val="391"/>
          <w:jc w:val="center"/>
        </w:trPr>
        <w:tc>
          <w:tcPr>
            <w:tcW w:w="1016" w:type="dxa"/>
          </w:tcPr>
          <w:p w14:paraId="2BB83A7D"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224" w:type="dxa"/>
          </w:tcPr>
          <w:p w14:paraId="55A890C5"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624" w:type="dxa"/>
          </w:tcPr>
          <w:p w14:paraId="3EC6BAB8"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092" w:type="dxa"/>
          </w:tcPr>
          <w:p w14:paraId="68F606EC" w14:textId="77777777" w:rsidR="00080589" w:rsidRPr="0078515E" w:rsidRDefault="00080589" w:rsidP="004B6B4A">
            <w:pPr>
              <w:spacing w:line="360" w:lineRule="auto"/>
              <w:rPr>
                <w:rFonts w:ascii="微软雅黑" w:eastAsia="微软雅黑" w:hAnsi="微软雅黑" w:cs="微软雅黑"/>
                <w:color w:val="595959"/>
                <w:szCs w:val="21"/>
              </w:rPr>
            </w:pPr>
          </w:p>
        </w:tc>
        <w:tc>
          <w:tcPr>
            <w:tcW w:w="960" w:type="dxa"/>
          </w:tcPr>
          <w:p w14:paraId="41748305" w14:textId="77777777" w:rsidR="00080589" w:rsidRPr="0078515E" w:rsidRDefault="00080589" w:rsidP="004B6B4A">
            <w:pPr>
              <w:spacing w:line="360" w:lineRule="auto"/>
              <w:rPr>
                <w:rFonts w:ascii="微软雅黑" w:eastAsia="微软雅黑" w:hAnsi="微软雅黑" w:cs="微软雅黑"/>
                <w:color w:val="595959"/>
                <w:szCs w:val="21"/>
              </w:rPr>
            </w:pPr>
          </w:p>
        </w:tc>
        <w:tc>
          <w:tcPr>
            <w:tcW w:w="960" w:type="dxa"/>
          </w:tcPr>
          <w:p w14:paraId="2DD33740"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224" w:type="dxa"/>
          </w:tcPr>
          <w:p w14:paraId="1AFB6353" w14:textId="77777777" w:rsidR="00080589" w:rsidRPr="0078515E" w:rsidRDefault="00080589" w:rsidP="004B6B4A">
            <w:pPr>
              <w:spacing w:line="360" w:lineRule="auto"/>
              <w:rPr>
                <w:rFonts w:ascii="微软雅黑" w:eastAsia="微软雅黑" w:hAnsi="微软雅黑" w:cs="微软雅黑"/>
                <w:color w:val="595959"/>
                <w:szCs w:val="21"/>
              </w:rPr>
            </w:pPr>
          </w:p>
        </w:tc>
        <w:tc>
          <w:tcPr>
            <w:tcW w:w="960" w:type="dxa"/>
          </w:tcPr>
          <w:p w14:paraId="391E2F29" w14:textId="77777777" w:rsidR="00080589" w:rsidRPr="0078515E" w:rsidRDefault="00080589" w:rsidP="004B6B4A">
            <w:pPr>
              <w:spacing w:line="360" w:lineRule="auto"/>
              <w:rPr>
                <w:rFonts w:ascii="微软雅黑" w:eastAsia="微软雅黑" w:hAnsi="微软雅黑" w:cs="微软雅黑"/>
                <w:color w:val="595959"/>
                <w:szCs w:val="21"/>
              </w:rPr>
            </w:pPr>
          </w:p>
        </w:tc>
      </w:tr>
      <w:tr w:rsidR="00080589" w:rsidRPr="0078515E" w14:paraId="65A67AA9" w14:textId="77777777" w:rsidTr="004B6B4A">
        <w:trPr>
          <w:jc w:val="center"/>
        </w:trPr>
        <w:tc>
          <w:tcPr>
            <w:tcW w:w="1016" w:type="dxa"/>
          </w:tcPr>
          <w:p w14:paraId="729CA853"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224" w:type="dxa"/>
          </w:tcPr>
          <w:p w14:paraId="7EF2604D"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624" w:type="dxa"/>
          </w:tcPr>
          <w:p w14:paraId="33655665"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092" w:type="dxa"/>
          </w:tcPr>
          <w:p w14:paraId="51B0343C" w14:textId="77777777" w:rsidR="00080589" w:rsidRPr="0078515E" w:rsidRDefault="00080589" w:rsidP="004B6B4A">
            <w:pPr>
              <w:spacing w:line="360" w:lineRule="auto"/>
              <w:rPr>
                <w:rFonts w:ascii="微软雅黑" w:eastAsia="微软雅黑" w:hAnsi="微软雅黑" w:cs="微软雅黑"/>
                <w:color w:val="595959"/>
                <w:szCs w:val="21"/>
              </w:rPr>
            </w:pPr>
          </w:p>
        </w:tc>
        <w:tc>
          <w:tcPr>
            <w:tcW w:w="960" w:type="dxa"/>
          </w:tcPr>
          <w:p w14:paraId="6FD0CFF0" w14:textId="77777777" w:rsidR="00080589" w:rsidRPr="0078515E" w:rsidRDefault="00080589" w:rsidP="004B6B4A">
            <w:pPr>
              <w:spacing w:line="360" w:lineRule="auto"/>
              <w:rPr>
                <w:rFonts w:ascii="微软雅黑" w:eastAsia="微软雅黑" w:hAnsi="微软雅黑" w:cs="微软雅黑"/>
                <w:color w:val="595959"/>
                <w:szCs w:val="21"/>
              </w:rPr>
            </w:pPr>
          </w:p>
        </w:tc>
        <w:tc>
          <w:tcPr>
            <w:tcW w:w="960" w:type="dxa"/>
          </w:tcPr>
          <w:p w14:paraId="38C62AD7" w14:textId="77777777" w:rsidR="00080589" w:rsidRPr="0078515E" w:rsidRDefault="00080589" w:rsidP="004B6B4A">
            <w:pPr>
              <w:spacing w:line="360" w:lineRule="auto"/>
              <w:rPr>
                <w:rFonts w:ascii="微软雅黑" w:eastAsia="微软雅黑" w:hAnsi="微软雅黑" w:cs="微软雅黑"/>
                <w:color w:val="595959"/>
                <w:szCs w:val="21"/>
              </w:rPr>
            </w:pPr>
          </w:p>
        </w:tc>
        <w:tc>
          <w:tcPr>
            <w:tcW w:w="1224" w:type="dxa"/>
          </w:tcPr>
          <w:p w14:paraId="25664F4D" w14:textId="77777777" w:rsidR="00080589" w:rsidRPr="0078515E" w:rsidRDefault="00080589" w:rsidP="004B6B4A">
            <w:pPr>
              <w:spacing w:line="360" w:lineRule="auto"/>
              <w:rPr>
                <w:rFonts w:ascii="微软雅黑" w:eastAsia="微软雅黑" w:hAnsi="微软雅黑" w:cs="微软雅黑"/>
                <w:color w:val="595959"/>
                <w:szCs w:val="21"/>
              </w:rPr>
            </w:pPr>
          </w:p>
        </w:tc>
        <w:tc>
          <w:tcPr>
            <w:tcW w:w="960" w:type="dxa"/>
          </w:tcPr>
          <w:p w14:paraId="60FD049A" w14:textId="77777777" w:rsidR="00080589" w:rsidRPr="0078515E" w:rsidRDefault="00080589" w:rsidP="004B6B4A">
            <w:pPr>
              <w:spacing w:line="360" w:lineRule="auto"/>
              <w:rPr>
                <w:rFonts w:ascii="微软雅黑" w:eastAsia="微软雅黑" w:hAnsi="微软雅黑" w:cs="微软雅黑"/>
                <w:color w:val="595959"/>
                <w:szCs w:val="21"/>
              </w:rPr>
            </w:pPr>
          </w:p>
        </w:tc>
      </w:tr>
    </w:tbl>
    <w:p w14:paraId="3EBC82C1" w14:textId="77777777" w:rsidR="00080589" w:rsidRPr="0078515E" w:rsidRDefault="00080589" w:rsidP="00080589">
      <w:pPr>
        <w:rPr>
          <w:rFonts w:ascii="微软雅黑" w:eastAsia="微软雅黑" w:hAnsi="微软雅黑" w:cs="微软雅黑"/>
          <w:color w:val="595959"/>
        </w:rPr>
      </w:pPr>
    </w:p>
    <w:p w14:paraId="77115ECA" w14:textId="77777777" w:rsidR="00080589" w:rsidRPr="0078515E" w:rsidRDefault="00080589" w:rsidP="00080589">
      <w:pPr>
        <w:widowControl/>
        <w:pBdr>
          <w:bottom w:val="dashed" w:sz="6" w:space="15" w:color="A8A8A8"/>
        </w:pBdr>
        <w:jc w:val="center"/>
        <w:outlineLvl w:val="2"/>
        <w:rPr>
          <w:rFonts w:ascii="微软雅黑" w:eastAsia="微软雅黑" w:hAnsi="微软雅黑" w:cs="宋体"/>
          <w:b/>
          <w:bCs/>
          <w:color w:val="EC632F"/>
          <w:kern w:val="0"/>
          <w:sz w:val="24"/>
        </w:rPr>
      </w:pPr>
      <w:bookmarkStart w:id="6" w:name="_Toc49766825"/>
      <w:r w:rsidRPr="0078515E">
        <w:rPr>
          <w:rFonts w:ascii="微软雅黑" w:eastAsia="微软雅黑" w:hAnsi="微软雅黑" w:cs="宋体" w:hint="eastAsia"/>
          <w:b/>
          <w:bCs/>
          <w:color w:val="EC632F"/>
          <w:kern w:val="0"/>
          <w:sz w:val="24"/>
        </w:rPr>
        <w:t>北京星辰黄斑病慈善基金会捐赠人管理制度</w:t>
      </w:r>
      <w:bookmarkEnd w:id="6"/>
      <w:r w:rsidRPr="0078515E">
        <w:rPr>
          <w:rFonts w:ascii="微软雅黑" w:eastAsia="微软雅黑" w:hAnsi="微软雅黑" w:cs="宋体" w:hint="eastAsia"/>
          <w:b/>
          <w:bCs/>
          <w:color w:val="EC632F"/>
          <w:kern w:val="0"/>
          <w:sz w:val="24"/>
        </w:rPr>
        <w:t xml:space="preserve"> </w:t>
      </w:r>
    </w:p>
    <w:p w14:paraId="706E75EC" w14:textId="77777777" w:rsidR="00080589" w:rsidRPr="0078515E" w:rsidRDefault="00080589" w:rsidP="00080589">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北京星辰黄斑病慈善基金会（以下简称基金会）为提高对捐赠人的服务水平，维护捐赠人合法权益，规范捐赠行为，根据《基金会管理条例》，结合本基金会的特点，特制定本制度。</w:t>
      </w:r>
    </w:p>
    <w:p w14:paraId="58AED964" w14:textId="77777777" w:rsidR="00080589" w:rsidRPr="0078515E" w:rsidRDefault="00080589" w:rsidP="00080589">
      <w:pPr>
        <w:numPr>
          <w:ilvl w:val="0"/>
          <w:numId w:val="32"/>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捐赠程序</w:t>
      </w:r>
    </w:p>
    <w:p w14:paraId="46D6B881" w14:textId="77777777" w:rsidR="00080589" w:rsidRPr="0078515E" w:rsidRDefault="00080589" w:rsidP="00080589">
      <w:pPr>
        <w:numPr>
          <w:ilvl w:val="0"/>
          <w:numId w:val="33"/>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提出口头或书面的捐赠申请；</w:t>
      </w:r>
    </w:p>
    <w:p w14:paraId="36710B46" w14:textId="77777777" w:rsidR="00080589" w:rsidRPr="0078515E" w:rsidRDefault="00080589" w:rsidP="00080589">
      <w:pPr>
        <w:numPr>
          <w:ilvl w:val="0"/>
          <w:numId w:val="33"/>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捐赠金额在五万元以上（含五万元）者需签订捐赠合同；</w:t>
      </w:r>
    </w:p>
    <w:p w14:paraId="29CA512D" w14:textId="77777777" w:rsidR="00080589" w:rsidRPr="0078515E" w:rsidRDefault="00080589" w:rsidP="00080589">
      <w:pPr>
        <w:numPr>
          <w:ilvl w:val="0"/>
          <w:numId w:val="33"/>
        </w:numPr>
        <w:ind w:leftChars="200" w:left="1060" w:hanging="64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捐赠手续完成后，基金会于收到捐赠款项或物品后两个工作日内通过短信或电子邮件告知捐赠人捐赠款项或物品已收到；五个工作日内为捐赠人开具捐赠收据及证书。</w:t>
      </w:r>
    </w:p>
    <w:p w14:paraId="5198EF88" w14:textId="77777777" w:rsidR="00080589" w:rsidRPr="0078515E" w:rsidRDefault="00080589" w:rsidP="00080589">
      <w:pPr>
        <w:numPr>
          <w:ilvl w:val="0"/>
          <w:numId w:val="32"/>
        </w:numPr>
        <w:ind w:left="420" w:hangingChars="175" w:hanging="42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在自愿基础上，捐赠人的通信地址、联系电话、工作单位、所任职务等资料</w:t>
      </w:r>
      <w:r w:rsidRPr="0078515E">
        <w:rPr>
          <w:rFonts w:ascii="微软雅黑" w:eastAsia="微软雅黑" w:hAnsi="微软雅黑" w:cs="微软雅黑" w:hint="eastAsia"/>
          <w:b/>
          <w:bCs/>
          <w:color w:val="595959" w:themeColor="text1" w:themeTint="A6"/>
          <w:sz w:val="24"/>
        </w:rPr>
        <w:lastRenderedPageBreak/>
        <w:t>由基金会秘书处进行登记，进入捐赠人数据库。</w:t>
      </w:r>
    </w:p>
    <w:p w14:paraId="732A197B" w14:textId="77777777" w:rsidR="00080589" w:rsidRPr="0078515E" w:rsidRDefault="00080589" w:rsidP="00080589">
      <w:pPr>
        <w:numPr>
          <w:ilvl w:val="0"/>
          <w:numId w:val="32"/>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有下列情形之一者不得接受捐赠</w:t>
      </w:r>
    </w:p>
    <w:p w14:paraId="31208529" w14:textId="77777777" w:rsidR="00080589" w:rsidRPr="0078515E" w:rsidRDefault="00080589" w:rsidP="00080589">
      <w:pPr>
        <w:numPr>
          <w:ilvl w:val="0"/>
          <w:numId w:val="34"/>
        </w:numPr>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捐赠资金来源不明或属于不合法收益；</w:t>
      </w:r>
    </w:p>
    <w:p w14:paraId="47A14AF0" w14:textId="77777777" w:rsidR="00080589" w:rsidRPr="0078515E" w:rsidRDefault="00080589" w:rsidP="00080589">
      <w:pPr>
        <w:numPr>
          <w:ilvl w:val="0"/>
          <w:numId w:val="34"/>
        </w:numPr>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捐赠人的捐赠目的与本机构的宗旨、原则和规范相冲突；</w:t>
      </w:r>
    </w:p>
    <w:p w14:paraId="11C4B940" w14:textId="77777777" w:rsidR="00080589" w:rsidRPr="0078515E" w:rsidRDefault="00080589" w:rsidP="00080589">
      <w:pPr>
        <w:numPr>
          <w:ilvl w:val="0"/>
          <w:numId w:val="34"/>
        </w:numPr>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其他违反国家法律、法规的情形。</w:t>
      </w:r>
    </w:p>
    <w:p w14:paraId="43037A7B" w14:textId="77777777" w:rsidR="00080589" w:rsidRPr="0078515E" w:rsidRDefault="00080589" w:rsidP="00080589">
      <w:pPr>
        <w:numPr>
          <w:ilvl w:val="0"/>
          <w:numId w:val="32"/>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捐赠人的捐赠行为为一次性捐赠行为。</w:t>
      </w:r>
    </w:p>
    <w:p w14:paraId="777E9D4B" w14:textId="77777777" w:rsidR="00080589" w:rsidRPr="0078515E" w:rsidRDefault="00080589" w:rsidP="00080589">
      <w:pPr>
        <w:numPr>
          <w:ilvl w:val="0"/>
          <w:numId w:val="32"/>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捐赠人的捐赠款项不可以退回和转让。</w:t>
      </w:r>
    </w:p>
    <w:p w14:paraId="4F653391" w14:textId="77777777" w:rsidR="00080589" w:rsidRPr="0078515E" w:rsidRDefault="00080589" w:rsidP="00080589">
      <w:pPr>
        <w:numPr>
          <w:ilvl w:val="0"/>
          <w:numId w:val="32"/>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捐赠人权利、义务与服务</w:t>
      </w:r>
    </w:p>
    <w:p w14:paraId="78781C1C" w14:textId="77777777" w:rsidR="00080589" w:rsidRPr="0078515E" w:rsidRDefault="00080589" w:rsidP="00080589">
      <w:pPr>
        <w:numPr>
          <w:ilvl w:val="0"/>
          <w:numId w:val="35"/>
        </w:numPr>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捐赠人享有下列权利</w:t>
      </w:r>
    </w:p>
    <w:p w14:paraId="32DB6797" w14:textId="77777777" w:rsidR="00080589" w:rsidRPr="0078515E" w:rsidRDefault="00080589" w:rsidP="00080589">
      <w:pPr>
        <w:numPr>
          <w:ilvl w:val="0"/>
          <w:numId w:val="36"/>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有权决定捐赠的形式与捐赠款项额度；</w:t>
      </w:r>
    </w:p>
    <w:p w14:paraId="2621EACB" w14:textId="77777777" w:rsidR="00080589" w:rsidRPr="0078515E" w:rsidRDefault="00080589" w:rsidP="00080589">
      <w:pPr>
        <w:numPr>
          <w:ilvl w:val="0"/>
          <w:numId w:val="36"/>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有权指定捐赠款项的用途，并监督本基金会严格执行捐赠款项的使用，审核捐赠款项的使用账目；</w:t>
      </w:r>
    </w:p>
    <w:p w14:paraId="7E39268A" w14:textId="77777777" w:rsidR="00080589" w:rsidRPr="0078515E" w:rsidRDefault="00080589" w:rsidP="00080589">
      <w:pPr>
        <w:numPr>
          <w:ilvl w:val="0"/>
          <w:numId w:val="36"/>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拥有获得基金会相关的服务、信息资料以及参加本基金会组织的活动的优先权；</w:t>
      </w:r>
    </w:p>
    <w:p w14:paraId="71887032" w14:textId="77777777" w:rsidR="00080589" w:rsidRPr="0078515E" w:rsidRDefault="00080589" w:rsidP="00080589">
      <w:pPr>
        <w:numPr>
          <w:ilvl w:val="0"/>
          <w:numId w:val="36"/>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基金会工作的批评建议权和监督权。</w:t>
      </w:r>
    </w:p>
    <w:p w14:paraId="1A4515F1" w14:textId="77777777" w:rsidR="00080589" w:rsidRPr="0078515E" w:rsidRDefault="00080589" w:rsidP="00080589">
      <w:pPr>
        <w:numPr>
          <w:ilvl w:val="0"/>
          <w:numId w:val="35"/>
        </w:numPr>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捐赠人履行下列义务</w:t>
      </w:r>
    </w:p>
    <w:p w14:paraId="6767880E" w14:textId="77777777" w:rsidR="00080589" w:rsidRPr="0078515E" w:rsidRDefault="00080589" w:rsidP="00080589">
      <w:pPr>
        <w:numPr>
          <w:ilvl w:val="0"/>
          <w:numId w:val="37"/>
        </w:numPr>
        <w:ind w:firstLine="41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遵守本基金会的章程；</w:t>
      </w:r>
    </w:p>
    <w:p w14:paraId="09DB6232" w14:textId="77777777" w:rsidR="00080589" w:rsidRPr="0078515E" w:rsidRDefault="00080589" w:rsidP="00080589">
      <w:pPr>
        <w:numPr>
          <w:ilvl w:val="0"/>
          <w:numId w:val="37"/>
        </w:numPr>
        <w:ind w:firstLine="41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维护本协会合法权益；</w:t>
      </w:r>
    </w:p>
    <w:p w14:paraId="4052DB3A" w14:textId="77777777" w:rsidR="00080589" w:rsidRPr="0078515E" w:rsidRDefault="00080589" w:rsidP="00080589">
      <w:pPr>
        <w:numPr>
          <w:ilvl w:val="0"/>
          <w:numId w:val="37"/>
        </w:numPr>
        <w:ind w:firstLine="41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完成本协会的捐赠手续；</w:t>
      </w:r>
    </w:p>
    <w:p w14:paraId="45B1095A" w14:textId="77777777" w:rsidR="00080589" w:rsidRPr="0078515E" w:rsidRDefault="00080589" w:rsidP="00080589">
      <w:pPr>
        <w:numPr>
          <w:ilvl w:val="0"/>
          <w:numId w:val="37"/>
        </w:numPr>
        <w:ind w:firstLine="41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协助推广本基金会及相关公益活动，吸引更多热心公益的爱心人士参与其中。</w:t>
      </w:r>
    </w:p>
    <w:p w14:paraId="33C08DE6" w14:textId="77777777" w:rsidR="00080589" w:rsidRPr="0078515E" w:rsidRDefault="00080589" w:rsidP="00080589">
      <w:pPr>
        <w:numPr>
          <w:ilvl w:val="0"/>
          <w:numId w:val="35"/>
        </w:numPr>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捐赠人服务</w:t>
      </w:r>
    </w:p>
    <w:p w14:paraId="7D107FFA" w14:textId="77777777" w:rsidR="00080589" w:rsidRPr="0078515E" w:rsidRDefault="00080589" w:rsidP="00080589">
      <w:pPr>
        <w:numPr>
          <w:ilvl w:val="0"/>
          <w:numId w:val="38"/>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捐赠人对本基金会所安排的活动内容、形式及实施情况都可以提供合理化建议；</w:t>
      </w:r>
    </w:p>
    <w:p w14:paraId="7D0A8856" w14:textId="77777777" w:rsidR="00080589" w:rsidRPr="0078515E" w:rsidRDefault="00080589" w:rsidP="00080589">
      <w:pPr>
        <w:numPr>
          <w:ilvl w:val="0"/>
          <w:numId w:val="38"/>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根据捐赠人的具体需求，为捐赠人提交捐赠款项使用的财务报告，以及相关的</w:t>
      </w:r>
      <w:r w:rsidRPr="0078515E">
        <w:rPr>
          <w:rFonts w:ascii="微软雅黑" w:eastAsia="微软雅黑" w:hAnsi="微软雅黑" w:cs="微软雅黑" w:hint="eastAsia"/>
          <w:color w:val="595959" w:themeColor="text1" w:themeTint="A6"/>
        </w:rPr>
        <w:lastRenderedPageBreak/>
        <w:t>项目报告；</w:t>
      </w:r>
    </w:p>
    <w:p w14:paraId="181D4873" w14:textId="77777777" w:rsidR="00080589" w:rsidRPr="0078515E" w:rsidRDefault="00080589" w:rsidP="00080589">
      <w:pPr>
        <w:numPr>
          <w:ilvl w:val="0"/>
          <w:numId w:val="38"/>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捐赠人定期获得本基金会活动的最新消息、活动总结资料、内部电子刊物赠阅等；</w:t>
      </w:r>
    </w:p>
    <w:p w14:paraId="36712B56" w14:textId="77777777" w:rsidR="00080589" w:rsidRPr="0078515E" w:rsidRDefault="00080589" w:rsidP="00080589">
      <w:pPr>
        <w:numPr>
          <w:ilvl w:val="0"/>
          <w:numId w:val="38"/>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为了提供捐赠人自我增值的机会，本基金会根据实际情况及捐赠人的需求，邀请青少年/儿童教育、社工、心理学方面的专家开设讲座，向捐赠人提供更多有价值的增值信息。</w:t>
      </w:r>
    </w:p>
    <w:p w14:paraId="2E9847A1" w14:textId="77777777" w:rsidR="00080589" w:rsidRPr="0078515E" w:rsidRDefault="00080589" w:rsidP="00080589">
      <w:pPr>
        <w:numPr>
          <w:ilvl w:val="0"/>
          <w:numId w:val="32"/>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捐赠款项管理细则</w:t>
      </w:r>
    </w:p>
    <w:p w14:paraId="2300A69C" w14:textId="77777777" w:rsidR="00080589" w:rsidRPr="0078515E" w:rsidRDefault="00080589" w:rsidP="00080589">
      <w:pPr>
        <w:numPr>
          <w:ilvl w:val="0"/>
          <w:numId w:val="39"/>
        </w:numPr>
        <w:ind w:leftChars="200" w:left="1056" w:hanging="636"/>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捐赠额度：本基金会按照国家有关规定制定，依据章程规定的业务范围、工作成本等因素，捐赠人自行决定捐赠款项的额度；</w:t>
      </w:r>
    </w:p>
    <w:p w14:paraId="6B046E35" w14:textId="77777777" w:rsidR="00080589" w:rsidRPr="0078515E" w:rsidRDefault="00080589" w:rsidP="00080589">
      <w:pPr>
        <w:numPr>
          <w:ilvl w:val="0"/>
          <w:numId w:val="39"/>
        </w:numPr>
        <w:ind w:leftChars="200" w:left="1056" w:hanging="636"/>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捐赠形式：捐赠人可自行选择捐赠的形式。 捐赠形式主要分为资金捐赠、物质捐赠以及技术捐赠等；</w:t>
      </w:r>
    </w:p>
    <w:p w14:paraId="2404E8A8" w14:textId="77777777" w:rsidR="00080589" w:rsidRPr="0078515E" w:rsidRDefault="00080589" w:rsidP="00080589">
      <w:pPr>
        <w:numPr>
          <w:ilvl w:val="0"/>
          <w:numId w:val="39"/>
        </w:numPr>
        <w:ind w:leftChars="200" w:left="1056" w:hanging="636"/>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捐赠用途</w:t>
      </w:r>
    </w:p>
    <w:p w14:paraId="6B5E432E" w14:textId="77777777" w:rsidR="00080589" w:rsidRPr="0078515E" w:rsidRDefault="00080589" w:rsidP="00080589">
      <w:pPr>
        <w:numPr>
          <w:ilvl w:val="0"/>
          <w:numId w:val="40"/>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捐赠可用于基金会运营管理、课程研发或者具体的项目费用；</w:t>
      </w:r>
    </w:p>
    <w:p w14:paraId="1A4426DC" w14:textId="77777777" w:rsidR="00080589" w:rsidRPr="0078515E" w:rsidRDefault="00080589" w:rsidP="00080589">
      <w:pPr>
        <w:numPr>
          <w:ilvl w:val="0"/>
          <w:numId w:val="40"/>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捐赠人有权指定捐赠款项的用途，并要求基金会提供款项使用的财务票据和相关账目。</w:t>
      </w:r>
    </w:p>
    <w:p w14:paraId="4393962C" w14:textId="77777777" w:rsidR="00080589" w:rsidRPr="0078515E" w:rsidRDefault="00080589" w:rsidP="00080589">
      <w:pPr>
        <w:numPr>
          <w:ilvl w:val="0"/>
          <w:numId w:val="39"/>
        </w:numPr>
        <w:ind w:leftChars="200" w:left="1056" w:hanging="636"/>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捐赠凭证及回馈方式</w:t>
      </w:r>
    </w:p>
    <w:p w14:paraId="0FF4DE12" w14:textId="77777777" w:rsidR="00080589" w:rsidRPr="0078515E" w:rsidRDefault="00080589" w:rsidP="00080589">
      <w:pPr>
        <w:numPr>
          <w:ilvl w:val="0"/>
          <w:numId w:val="41"/>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捐赠项由本基金会秘书处负责完成捐赠手续，并严格按照国家规定给予“北京市公益事业捐赠统一票据”作为捐赠凭证；</w:t>
      </w:r>
    </w:p>
    <w:p w14:paraId="3FF801FA" w14:textId="77777777" w:rsidR="00080589" w:rsidRPr="0078515E" w:rsidRDefault="00080589" w:rsidP="00080589">
      <w:pPr>
        <w:numPr>
          <w:ilvl w:val="0"/>
          <w:numId w:val="41"/>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本基金会的捐赠信息将在基金会网站公示； 对于捐赠金额在1000元以上（包括1000元）的捐赠人或企业除予以网站公示和公开感谢外，还将颁发“捐赠证书”。</w:t>
      </w:r>
    </w:p>
    <w:p w14:paraId="28709875" w14:textId="77777777" w:rsidR="00080589" w:rsidRPr="0078515E" w:rsidRDefault="00080589" w:rsidP="00080589">
      <w:pPr>
        <w:numPr>
          <w:ilvl w:val="0"/>
          <w:numId w:val="39"/>
        </w:numPr>
        <w:ind w:leftChars="200" w:left="1056" w:hanging="636"/>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捐赠款项的监管</w:t>
      </w:r>
    </w:p>
    <w:p w14:paraId="029582AB" w14:textId="77777777" w:rsidR="00080589" w:rsidRPr="0078515E" w:rsidRDefault="00080589" w:rsidP="00080589">
      <w:pPr>
        <w:numPr>
          <w:ilvl w:val="0"/>
          <w:numId w:val="42"/>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lastRenderedPageBreak/>
        <w:t>本基金会按照国家规定的财务管理制度以及公益机构财务公开的准则，对所有财务资料，包括捐赠款项的使用实行严格管理，保证会计资料合法、真实、准确、完整，并在网站公示接受捐赠人以及全社会人士的监督与审核；</w:t>
      </w:r>
    </w:p>
    <w:p w14:paraId="3CC29C82" w14:textId="77777777" w:rsidR="00080589" w:rsidRPr="0078515E" w:rsidRDefault="00080589" w:rsidP="00080589">
      <w:pPr>
        <w:numPr>
          <w:ilvl w:val="0"/>
          <w:numId w:val="42"/>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捐赠人有权要求本基金会提供相关款项使用的财务票据，并由本基金会的财务人员解释相关账目的使用情况。</w:t>
      </w:r>
    </w:p>
    <w:p w14:paraId="10FAFE86" w14:textId="77777777" w:rsidR="00080589" w:rsidRPr="0078515E" w:rsidRDefault="00080589" w:rsidP="00080589">
      <w:pPr>
        <w:numPr>
          <w:ilvl w:val="0"/>
          <w:numId w:val="32"/>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附  则</w:t>
      </w:r>
    </w:p>
    <w:p w14:paraId="08031640" w14:textId="77777777" w:rsidR="00080589" w:rsidRPr="0078515E" w:rsidRDefault="00080589" w:rsidP="00080589">
      <w:pPr>
        <w:numPr>
          <w:ilvl w:val="0"/>
          <w:numId w:val="43"/>
        </w:numPr>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本制度自理事会2016年12月1日通过之日起施行，秘书长监督实施。</w:t>
      </w:r>
    </w:p>
    <w:p w14:paraId="7979583C" w14:textId="77777777" w:rsidR="00080589" w:rsidRPr="0078515E" w:rsidRDefault="00080589" w:rsidP="00080589">
      <w:pPr>
        <w:numPr>
          <w:ilvl w:val="0"/>
          <w:numId w:val="43"/>
        </w:numPr>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本制度的修订由秘书长提出修改意见，报理事会审议通过后施行。</w:t>
      </w:r>
    </w:p>
    <w:p w14:paraId="3F3ADE79" w14:textId="77777777" w:rsidR="00080589" w:rsidRPr="0078515E" w:rsidRDefault="00080589" w:rsidP="00080589">
      <w:pPr>
        <w:rPr>
          <w:rFonts w:ascii="微软雅黑" w:eastAsia="微软雅黑" w:hAnsi="微软雅黑" w:cs="微软雅黑"/>
          <w:color w:val="595959" w:themeColor="text1" w:themeTint="A6"/>
        </w:rPr>
      </w:pPr>
    </w:p>
    <w:p w14:paraId="5C06BCC6" w14:textId="77777777" w:rsidR="00080589" w:rsidRPr="0078515E" w:rsidRDefault="00080589" w:rsidP="00080589">
      <w:pPr>
        <w:widowControl/>
        <w:pBdr>
          <w:bottom w:val="single" w:sz="6" w:space="15" w:color="A8A8A8"/>
        </w:pBdr>
        <w:spacing w:line="360" w:lineRule="auto"/>
        <w:jc w:val="center"/>
        <w:outlineLvl w:val="2"/>
        <w:rPr>
          <w:rFonts w:ascii="微软雅黑" w:eastAsia="微软雅黑" w:hAnsi="微软雅黑" w:cs="宋体"/>
          <w:b/>
          <w:bCs/>
          <w:color w:val="EC632F"/>
          <w:sz w:val="24"/>
        </w:rPr>
      </w:pPr>
      <w:bookmarkStart w:id="7" w:name="_Toc49766826"/>
      <w:r w:rsidRPr="0078515E">
        <w:rPr>
          <w:rFonts w:ascii="微软雅黑" w:eastAsia="微软雅黑" w:hAnsi="微软雅黑" w:cs="宋体" w:hint="eastAsia"/>
          <w:b/>
          <w:bCs/>
          <w:color w:val="EC632F"/>
          <w:sz w:val="24"/>
        </w:rPr>
        <w:t>北京星辰黄斑病慈善基金会财务管理办法</w:t>
      </w:r>
      <w:bookmarkEnd w:id="7"/>
    </w:p>
    <w:p w14:paraId="0984D4FF" w14:textId="77777777" w:rsidR="00080589" w:rsidRPr="0078515E" w:rsidRDefault="00080589" w:rsidP="00080589">
      <w:pPr>
        <w:numPr>
          <w:ilvl w:val="0"/>
          <w:numId w:val="44"/>
        </w:numPr>
        <w:pBdr>
          <w:top w:val="none" w:sz="4" w:space="0" w:color="000000"/>
          <w:left w:val="none" w:sz="4" w:space="0" w:color="000000"/>
          <w:bottom w:val="none" w:sz="4" w:space="0" w:color="000000"/>
          <w:right w:val="none" w:sz="4" w:space="0" w:color="000000"/>
          <w:between w:val="none" w:sz="4" w:space="0" w:color="000000"/>
        </w:pBdr>
        <w:spacing w:line="360" w:lineRule="auto"/>
        <w:ind w:firstLine="0"/>
        <w:rPr>
          <w:rFonts w:ascii="微软雅黑" w:eastAsia="微软雅黑" w:hAnsi="微软雅黑" w:cs="微软雅黑"/>
          <w:b/>
          <w:bCs/>
          <w:color w:val="595959"/>
          <w:sz w:val="24"/>
        </w:rPr>
      </w:pPr>
      <w:r w:rsidRPr="0078515E">
        <w:rPr>
          <w:rFonts w:ascii="微软雅黑" w:eastAsia="微软雅黑" w:hAnsi="微软雅黑" w:cs="微软雅黑" w:hint="eastAsia"/>
          <w:b/>
          <w:bCs/>
          <w:color w:val="595959" w:themeColor="text1" w:themeTint="A6"/>
          <w:sz w:val="24"/>
        </w:rPr>
        <w:t>总则</w:t>
      </w:r>
    </w:p>
    <w:p w14:paraId="47EBDEAD"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为加强本基金会的财务管理，依法进行会计核算，按照合法、安全、有效的原则实现基金的保值、增值，根据《中华人民共和国会计法》、《基金会管理条例》、《民间非营利组织会计制度》和本基金会章程，制定本办法。</w:t>
      </w:r>
    </w:p>
    <w:p w14:paraId="3ECA7AD9"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本基金会财务管理的主要任务是通过资金的管理和运用，对基金会的财务活动进行综合管理。具体包括：管理各项收入，降低成本费用，合理安排和使用各项资金；加强财务核算，提高资金使用效益；建立健全财务管理制度和规程，加强财务监督、检查；维护基金会财产完好，充分发挥财产效益；开展财务分析，参与基金会财务决策，规范财务信息披露，促进基金会建设和事业发展。</w:t>
      </w:r>
    </w:p>
    <w:p w14:paraId="78D7B52A"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本基金会财务管理的内容包括：财务管理体制、预算管理、收入管理、支出管理、票据管理、成本（费用）管理、物资管理、资产管理、财务分析和财务监督、财务决算和财务会计信息披露等。</w:t>
      </w:r>
    </w:p>
    <w:p w14:paraId="064E0067"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lastRenderedPageBreak/>
        <w:t>财务管理是基金会管理的重要组成部分，本基金会根据章程规定，切实做好财务管理工作，规范财务核算，保证财务会计信息的真实、完整。</w:t>
      </w:r>
    </w:p>
    <w:p w14:paraId="79721182"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基金会的财务管理实行统一领导、归口管理的原则。在理事会的领导下，一切财务收支活动归口财务部统一管理。</w:t>
      </w:r>
    </w:p>
    <w:p w14:paraId="28169ADE" w14:textId="77777777" w:rsidR="00080589" w:rsidRPr="0078515E" w:rsidRDefault="00080589" w:rsidP="00080589">
      <w:pPr>
        <w:numPr>
          <w:ilvl w:val="0"/>
          <w:numId w:val="44"/>
        </w:numPr>
        <w:pBdr>
          <w:top w:val="none" w:sz="4" w:space="0" w:color="000000"/>
          <w:left w:val="none" w:sz="4" w:space="0" w:color="000000"/>
          <w:bottom w:val="none" w:sz="4" w:space="0" w:color="000000"/>
          <w:right w:val="none" w:sz="4" w:space="0" w:color="000000"/>
          <w:between w:val="none" w:sz="4" w:space="0" w:color="000000"/>
        </w:pBdr>
        <w:spacing w:line="360" w:lineRule="auto"/>
        <w:ind w:firstLine="0"/>
        <w:rPr>
          <w:rFonts w:ascii="微软雅黑" w:eastAsia="微软雅黑" w:hAnsi="微软雅黑" w:cs="微软雅黑"/>
          <w:b/>
          <w:bCs/>
          <w:color w:val="595959"/>
          <w:sz w:val="24"/>
        </w:rPr>
      </w:pPr>
      <w:r w:rsidRPr="0078515E">
        <w:rPr>
          <w:rFonts w:ascii="微软雅黑" w:eastAsia="微软雅黑" w:hAnsi="微软雅黑" w:cs="微软雅黑" w:hint="eastAsia"/>
          <w:b/>
          <w:bCs/>
          <w:color w:val="595959" w:themeColor="text1" w:themeTint="A6"/>
          <w:sz w:val="24"/>
        </w:rPr>
        <w:t>财务管理体制</w:t>
      </w:r>
    </w:p>
    <w:p w14:paraId="06400D32"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理事会是本基金会的决策机构。理事会定期审议基金会财务报告，并决定财务工作中的重大事项；财务部主任为财务负责人，负责基金会的财务日常管理工作。</w:t>
      </w:r>
    </w:p>
    <w:p w14:paraId="6246E2C5"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本基金会配备专业资格的财务人员。会计不得兼任出纳。</w:t>
      </w:r>
    </w:p>
    <w:p w14:paraId="547694D4"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财务人员必须按照《民间非营利组织会计制度》进行会计核算，实行会计监督。财务人员调动工作或离职时，必须与接管人员办理交接手续。</w:t>
      </w:r>
    </w:p>
    <w:p w14:paraId="64386D1E"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本基金会的财务活动依法接受社会公众和业务主管单位、登记管理机关的监督，每年接受财务审计。</w:t>
      </w:r>
    </w:p>
    <w:p w14:paraId="63BF0B83"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本基金会理事会换届和更换法定代表人及秘书长之前，应当进行财务审计。</w:t>
      </w:r>
    </w:p>
    <w:p w14:paraId="332984D8" w14:textId="77777777" w:rsidR="00080589" w:rsidRPr="0078515E" w:rsidRDefault="00080589" w:rsidP="00080589">
      <w:pPr>
        <w:numPr>
          <w:ilvl w:val="0"/>
          <w:numId w:val="44"/>
        </w:numPr>
        <w:pBdr>
          <w:top w:val="none" w:sz="4" w:space="0" w:color="000000"/>
          <w:left w:val="none" w:sz="4" w:space="0" w:color="000000"/>
          <w:bottom w:val="none" w:sz="4" w:space="0" w:color="000000"/>
          <w:right w:val="none" w:sz="4" w:space="0" w:color="000000"/>
          <w:between w:val="none" w:sz="4" w:space="0" w:color="000000"/>
        </w:pBdr>
        <w:spacing w:line="360" w:lineRule="auto"/>
        <w:ind w:firstLine="0"/>
        <w:rPr>
          <w:rFonts w:ascii="微软雅黑" w:eastAsia="微软雅黑" w:hAnsi="微软雅黑" w:cs="微软雅黑"/>
          <w:b/>
          <w:bCs/>
          <w:color w:val="595959"/>
          <w:sz w:val="24"/>
        </w:rPr>
      </w:pPr>
      <w:r w:rsidRPr="0078515E">
        <w:rPr>
          <w:rFonts w:ascii="微软雅黑" w:eastAsia="微软雅黑" w:hAnsi="微软雅黑" w:cs="微软雅黑" w:hint="eastAsia"/>
          <w:b/>
          <w:bCs/>
          <w:color w:val="595959" w:themeColor="text1" w:themeTint="A6"/>
          <w:sz w:val="24"/>
        </w:rPr>
        <w:t>预算管理</w:t>
      </w:r>
    </w:p>
    <w:p w14:paraId="5ADA2DA8"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本基金会根据发展战略，按照年度工作计划和任务，本着资源统筹规划、保障工作重点、收入支出协调的原则，坚持勤俭办事的方针，编制年度财务预算。</w:t>
      </w:r>
    </w:p>
    <w:p w14:paraId="7F16620A"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各内设机构根据年度工作计划，编制预算初稿，经秘书长审核后，形成年度财务总预算。财务总预算经理事会审议批准后执行。</w:t>
      </w:r>
    </w:p>
    <w:p w14:paraId="18BC1BF0"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各内设机构须严格执行财务预算。因工作计划、工作内容</w:t>
      </w:r>
    </w:p>
    <w:p w14:paraId="038874DF"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有较大调整，或者人员发生较大变化，需要调整预算时，按以下程序审批：</w:t>
      </w:r>
    </w:p>
    <w:p w14:paraId="24F848B5" w14:textId="77777777" w:rsidR="00080589" w:rsidRPr="0078515E" w:rsidRDefault="00080589" w:rsidP="00080589">
      <w:pPr>
        <w:numPr>
          <w:ilvl w:val="0"/>
          <w:numId w:val="45"/>
        </w:numPr>
        <w:pBdr>
          <w:top w:val="none" w:sz="4" w:space="0" w:color="000000"/>
          <w:left w:val="none" w:sz="4" w:space="0" w:color="000000"/>
          <w:bottom w:val="none" w:sz="4" w:space="0" w:color="000000"/>
          <w:right w:val="none" w:sz="4" w:space="0" w:color="000000"/>
          <w:between w:val="none" w:sz="4" w:space="0" w:color="000000"/>
        </w:pBdr>
        <w:spacing w:line="360" w:lineRule="auto"/>
        <w:ind w:left="1060" w:hanging="64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项目（计划）年度预算调整幅度在百分之三十以下的，由项目部按照审批流程自行决定，报秘书处备案；</w:t>
      </w:r>
    </w:p>
    <w:p w14:paraId="640A1C59" w14:textId="77777777" w:rsidR="00080589" w:rsidRPr="0078515E" w:rsidRDefault="00080589" w:rsidP="00080589">
      <w:pPr>
        <w:numPr>
          <w:ilvl w:val="0"/>
          <w:numId w:val="45"/>
        </w:numPr>
        <w:pBdr>
          <w:top w:val="none" w:sz="4" w:space="0" w:color="000000"/>
          <w:left w:val="none" w:sz="4" w:space="0" w:color="000000"/>
          <w:bottom w:val="none" w:sz="4" w:space="0" w:color="000000"/>
          <w:right w:val="none" w:sz="4" w:space="0" w:color="000000"/>
          <w:between w:val="none" w:sz="4" w:space="0" w:color="000000"/>
        </w:pBdr>
        <w:spacing w:line="360" w:lineRule="auto"/>
        <w:ind w:left="1060" w:hanging="64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lastRenderedPageBreak/>
        <w:t>项目（计划）年度预算调整幅度在百分之三十以上的，由项目部执行长报秘书长，提交理事长审批；</w:t>
      </w:r>
    </w:p>
    <w:p w14:paraId="72EE5EF1" w14:textId="77777777" w:rsidR="00080589" w:rsidRPr="0078515E" w:rsidRDefault="00080589" w:rsidP="00080589">
      <w:pPr>
        <w:numPr>
          <w:ilvl w:val="0"/>
          <w:numId w:val="45"/>
        </w:numPr>
        <w:pBdr>
          <w:top w:val="none" w:sz="4" w:space="0" w:color="000000"/>
          <w:left w:val="none" w:sz="4" w:space="0" w:color="000000"/>
          <w:bottom w:val="none" w:sz="4" w:space="0" w:color="000000"/>
          <w:right w:val="none" w:sz="4" w:space="0" w:color="000000"/>
          <w:between w:val="none" w:sz="4" w:space="0" w:color="000000"/>
        </w:pBdr>
        <w:spacing w:line="360" w:lineRule="auto"/>
        <w:ind w:left="1060" w:hanging="64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项目（计划）需要重新编制年度预算的，由理事长提交理事会重新审议批准后执行。</w:t>
      </w:r>
    </w:p>
    <w:p w14:paraId="3DBD30DF" w14:textId="77777777" w:rsidR="00080589" w:rsidRPr="0078515E" w:rsidRDefault="00080589" w:rsidP="00080589">
      <w:pPr>
        <w:numPr>
          <w:ilvl w:val="0"/>
          <w:numId w:val="44"/>
        </w:numPr>
        <w:pBdr>
          <w:top w:val="none" w:sz="4" w:space="0" w:color="000000"/>
          <w:left w:val="none" w:sz="4" w:space="0" w:color="000000"/>
          <w:bottom w:val="none" w:sz="4" w:space="0" w:color="000000"/>
          <w:right w:val="none" w:sz="4" w:space="0" w:color="000000"/>
          <w:between w:val="none" w:sz="4" w:space="0" w:color="000000"/>
        </w:pBdr>
        <w:spacing w:line="360" w:lineRule="auto"/>
        <w:ind w:firstLine="0"/>
        <w:rPr>
          <w:rFonts w:ascii="微软雅黑" w:eastAsia="微软雅黑" w:hAnsi="微软雅黑" w:cs="微软雅黑"/>
          <w:b/>
          <w:bCs/>
          <w:color w:val="595959"/>
          <w:sz w:val="24"/>
        </w:rPr>
      </w:pPr>
      <w:r w:rsidRPr="0078515E">
        <w:rPr>
          <w:rFonts w:ascii="微软雅黑" w:eastAsia="微软雅黑" w:hAnsi="微软雅黑" w:cs="微软雅黑" w:hint="eastAsia"/>
          <w:b/>
          <w:bCs/>
          <w:color w:val="595959" w:themeColor="text1" w:themeTint="A6"/>
          <w:sz w:val="24"/>
        </w:rPr>
        <w:t>收入管理</w:t>
      </w:r>
    </w:p>
    <w:p w14:paraId="1E08B574"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接受公益项目捐赠的资金应按章程规定的宗旨和公益活动的业务范围进行分类管理入账；捐赠的实物应按有关规定估价入账。</w:t>
      </w:r>
    </w:p>
    <w:p w14:paraId="4F25DFD5"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政府补助收入、银行存款利息收入、其他收入应及时入账，由财务部统一入预算管理，按有关规定办理。</w:t>
      </w:r>
    </w:p>
    <w:p w14:paraId="7B08CD29"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坚持收支两条线，严禁坐收坐支。</w:t>
      </w:r>
    </w:p>
    <w:p w14:paraId="1BB3957C" w14:textId="77777777" w:rsidR="00080589" w:rsidRPr="0078515E" w:rsidRDefault="00080589" w:rsidP="00080589">
      <w:pPr>
        <w:numPr>
          <w:ilvl w:val="0"/>
          <w:numId w:val="44"/>
        </w:numPr>
        <w:pBdr>
          <w:top w:val="none" w:sz="4" w:space="0" w:color="000000"/>
          <w:left w:val="none" w:sz="4" w:space="0" w:color="000000"/>
          <w:bottom w:val="none" w:sz="4" w:space="0" w:color="000000"/>
          <w:right w:val="none" w:sz="4" w:space="0" w:color="000000"/>
          <w:between w:val="none" w:sz="4" w:space="0" w:color="000000"/>
        </w:pBdr>
        <w:spacing w:line="360" w:lineRule="auto"/>
        <w:ind w:firstLine="0"/>
        <w:rPr>
          <w:rFonts w:ascii="微软雅黑" w:eastAsia="微软雅黑" w:hAnsi="微软雅黑" w:cs="微软雅黑"/>
          <w:b/>
          <w:bCs/>
          <w:color w:val="595959"/>
          <w:sz w:val="24"/>
        </w:rPr>
      </w:pPr>
      <w:r w:rsidRPr="0078515E">
        <w:rPr>
          <w:rFonts w:ascii="微软雅黑" w:eastAsia="微软雅黑" w:hAnsi="微软雅黑" w:cs="微软雅黑" w:hint="eastAsia"/>
          <w:b/>
          <w:bCs/>
          <w:color w:val="595959" w:themeColor="text1" w:themeTint="A6"/>
          <w:sz w:val="24"/>
        </w:rPr>
        <w:t>支出管理</w:t>
      </w:r>
    </w:p>
    <w:p w14:paraId="537A65A0"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本基金会各项支出的安排必须有利于慈善事业和公益事业的发展，必须贯彻厉行节约和量力而行的原则，严格遵守各项财政、财务制度和财经纪律。</w:t>
      </w:r>
    </w:p>
    <w:p w14:paraId="19999214"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各内设机构必须按照理事会或专项基金管理委员会批准的年度预算和规定的开支范围、标准执行资助支出和费用支出，并严格按照《捐赠合同》安排资助计划；建立健全各项支出管理和审批制度，确保资金按要求专款专用。</w:t>
      </w:r>
    </w:p>
    <w:p w14:paraId="3385D2C5"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基金会工作人员工资福利和行政办公支出严格控制在当年总支出的10%以内，并履行相应手续后方可支付。</w:t>
      </w:r>
    </w:p>
    <w:p w14:paraId="2FF3B0AD"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本基金会的费用支出按以下权限进行审批：</w:t>
      </w:r>
    </w:p>
    <w:p w14:paraId="32CD9FE9" w14:textId="77777777" w:rsidR="00080589" w:rsidRPr="0078515E" w:rsidRDefault="00080589" w:rsidP="00080589">
      <w:pPr>
        <w:numPr>
          <w:ilvl w:val="0"/>
          <w:numId w:val="46"/>
        </w:numPr>
        <w:pBdr>
          <w:top w:val="none" w:sz="4" w:space="0" w:color="000000"/>
          <w:left w:val="none" w:sz="4" w:space="0" w:color="000000"/>
          <w:bottom w:val="none" w:sz="4" w:space="0" w:color="000000"/>
          <w:right w:val="none" w:sz="4" w:space="0" w:color="000000"/>
          <w:between w:val="none" w:sz="4" w:space="0" w:color="000000"/>
        </w:pBdr>
        <w:spacing w:line="360" w:lineRule="auto"/>
        <w:ind w:left="1060" w:hanging="64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项目（计划）在年度预算计划内的费用支出，一万元以下由秘书长审批，一万元以上由秘书长提交理事长审批；在年度预算计划外的费用支出，十万元（含）以下的单笔支出由秘书长提交理事长审批，十万元以上的单笔支出由理事长提交</w:t>
      </w:r>
      <w:r w:rsidRPr="0078515E">
        <w:rPr>
          <w:rFonts w:ascii="微软雅黑" w:eastAsia="微软雅黑" w:hAnsi="微软雅黑" w:cs="微软雅黑" w:hint="eastAsia"/>
          <w:color w:val="595959" w:themeColor="text1" w:themeTint="A6"/>
        </w:rPr>
        <w:lastRenderedPageBreak/>
        <w:t>理事会审议决定。</w:t>
      </w:r>
    </w:p>
    <w:p w14:paraId="157C76ED" w14:textId="77777777" w:rsidR="00080589" w:rsidRPr="0078515E" w:rsidRDefault="00080589" w:rsidP="00080589">
      <w:pPr>
        <w:numPr>
          <w:ilvl w:val="0"/>
          <w:numId w:val="46"/>
        </w:numPr>
        <w:pBdr>
          <w:top w:val="none" w:sz="4" w:space="0" w:color="000000"/>
          <w:left w:val="none" w:sz="4" w:space="0" w:color="000000"/>
          <w:bottom w:val="none" w:sz="4" w:space="0" w:color="000000"/>
          <w:right w:val="none" w:sz="4" w:space="0" w:color="000000"/>
          <w:between w:val="none" w:sz="4" w:space="0" w:color="000000"/>
        </w:pBdr>
        <w:spacing w:line="360" w:lineRule="auto"/>
        <w:ind w:left="1060" w:hanging="64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基金会五千元以下管理费用支出，由秘书长审批；五千元以上管理费用支出，由秘书长报理事长审批。</w:t>
      </w:r>
    </w:p>
    <w:p w14:paraId="62EB2E4C" w14:textId="77777777" w:rsidR="00080589" w:rsidRPr="0078515E" w:rsidRDefault="00080589" w:rsidP="00080589">
      <w:pPr>
        <w:numPr>
          <w:ilvl w:val="0"/>
          <w:numId w:val="46"/>
        </w:numPr>
        <w:pBdr>
          <w:top w:val="none" w:sz="4" w:space="0" w:color="000000"/>
          <w:left w:val="none" w:sz="4" w:space="0" w:color="000000"/>
          <w:bottom w:val="none" w:sz="4" w:space="0" w:color="000000"/>
          <w:right w:val="none" w:sz="4" w:space="0" w:color="000000"/>
          <w:between w:val="none" w:sz="4" w:space="0" w:color="000000"/>
        </w:pBdr>
        <w:spacing w:line="360" w:lineRule="auto"/>
        <w:ind w:left="1060" w:hanging="64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使用、转交受托代理资产和明确了具体使用方式的捐赠资产，由秘书长提交理事长审批后拨付。</w:t>
      </w:r>
    </w:p>
    <w:p w14:paraId="735C0F65"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受助人应与基金会签订《捐赠合同》，收到基金会捐赠的货币或物资后，应向基金会出具收据。</w:t>
      </w:r>
    </w:p>
    <w:p w14:paraId="2DC78436" w14:textId="77777777" w:rsidR="00080589" w:rsidRPr="0078515E" w:rsidRDefault="00080589" w:rsidP="00080589">
      <w:pPr>
        <w:numPr>
          <w:ilvl w:val="0"/>
          <w:numId w:val="44"/>
        </w:numPr>
        <w:pBdr>
          <w:top w:val="none" w:sz="4" w:space="0" w:color="000000"/>
          <w:left w:val="none" w:sz="4" w:space="0" w:color="000000"/>
          <w:bottom w:val="none" w:sz="4" w:space="0" w:color="000000"/>
          <w:right w:val="none" w:sz="4" w:space="0" w:color="000000"/>
          <w:between w:val="none" w:sz="4" w:space="0" w:color="000000"/>
        </w:pBdr>
        <w:spacing w:line="360" w:lineRule="auto"/>
        <w:ind w:firstLine="0"/>
        <w:rPr>
          <w:rFonts w:ascii="微软雅黑" w:eastAsia="微软雅黑" w:hAnsi="微软雅黑" w:cs="微软雅黑"/>
          <w:b/>
          <w:bCs/>
          <w:color w:val="595959"/>
          <w:sz w:val="24"/>
        </w:rPr>
      </w:pPr>
      <w:r w:rsidRPr="0078515E">
        <w:rPr>
          <w:rFonts w:ascii="微软雅黑" w:eastAsia="微软雅黑" w:hAnsi="微软雅黑" w:cs="微软雅黑" w:hint="eastAsia"/>
          <w:b/>
          <w:bCs/>
          <w:color w:val="595959" w:themeColor="text1" w:themeTint="A6"/>
          <w:sz w:val="24"/>
        </w:rPr>
        <w:t>票据管理</w:t>
      </w:r>
    </w:p>
    <w:p w14:paraId="5A27E275" w14:textId="77777777" w:rsidR="00080589" w:rsidRPr="0078515E" w:rsidRDefault="00080589" w:rsidP="00080589">
      <w:pPr>
        <w:spacing w:line="360" w:lineRule="auto"/>
        <w:ind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本基金会出纳负责保管《接受捐赠统一收据》、支票等各类票据，并做好辅助记录。票据存根按照《基金会档案管理办法》的规定保管，不得随意销毁。</w:t>
      </w:r>
    </w:p>
    <w:p w14:paraId="47279059" w14:textId="77777777" w:rsidR="00080589" w:rsidRPr="0078515E" w:rsidRDefault="00080589" w:rsidP="00080589">
      <w:pPr>
        <w:spacing w:line="360" w:lineRule="auto"/>
        <w:ind w:firstLine="420"/>
        <w:rPr>
          <w:rFonts w:ascii="微软雅黑" w:eastAsia="微软雅黑" w:hAnsi="微软雅黑"/>
        </w:rPr>
      </w:pPr>
      <w:r w:rsidRPr="0078515E">
        <w:rPr>
          <w:rFonts w:ascii="微软雅黑" w:eastAsia="微软雅黑" w:hAnsi="微软雅黑" w:cs="微软雅黑"/>
          <w:color w:val="595959" w:themeColor="text1" w:themeTint="A6"/>
        </w:rPr>
        <w:t>加强收据、发票的登记与使用管理。凡收到捐赠的现金资产，按照实际收入的金额给捐赠方开具公益性单位接受捐赠统一收据，收到捐赠的非现金资产，根据捐赠方提供的有关凭据上标明的金额开具收据，如果捐赠方没有提供有关凭据，受赠资产以其公允价值开具收据。取得的经营服务性收入应开具税务机关监制的正式发票。</w:t>
      </w:r>
    </w:p>
    <w:p w14:paraId="53D98B1C" w14:textId="77777777" w:rsidR="00080589" w:rsidRPr="0078515E" w:rsidRDefault="00080589" w:rsidP="00080589">
      <w:pPr>
        <w:spacing w:line="360" w:lineRule="auto"/>
        <w:ind w:firstLine="420"/>
        <w:rPr>
          <w:rFonts w:ascii="微软雅黑" w:eastAsia="微软雅黑" w:hAnsi="微软雅黑" w:cs="微软雅黑"/>
          <w:color w:val="595959"/>
        </w:rPr>
      </w:pPr>
    </w:p>
    <w:p w14:paraId="5BBA96C6" w14:textId="77777777" w:rsidR="00080589" w:rsidRPr="0078515E" w:rsidRDefault="00080589" w:rsidP="00080589">
      <w:pPr>
        <w:numPr>
          <w:ilvl w:val="0"/>
          <w:numId w:val="44"/>
        </w:numPr>
        <w:pBdr>
          <w:top w:val="none" w:sz="4" w:space="0" w:color="000000"/>
          <w:left w:val="none" w:sz="4" w:space="0" w:color="000000"/>
          <w:bottom w:val="none" w:sz="4" w:space="0" w:color="000000"/>
          <w:right w:val="none" w:sz="4" w:space="0" w:color="000000"/>
          <w:between w:val="none" w:sz="4" w:space="0" w:color="000000"/>
        </w:pBdr>
        <w:spacing w:line="360" w:lineRule="auto"/>
        <w:ind w:firstLine="0"/>
        <w:rPr>
          <w:rFonts w:ascii="微软雅黑" w:eastAsia="微软雅黑" w:hAnsi="微软雅黑" w:cs="微软雅黑"/>
          <w:b/>
          <w:bCs/>
          <w:color w:val="595959"/>
          <w:sz w:val="24"/>
        </w:rPr>
      </w:pPr>
      <w:r w:rsidRPr="0078515E">
        <w:rPr>
          <w:rFonts w:ascii="微软雅黑" w:eastAsia="微软雅黑" w:hAnsi="微软雅黑" w:cs="微软雅黑" w:hint="eastAsia"/>
          <w:b/>
          <w:bCs/>
          <w:color w:val="595959" w:themeColor="text1" w:themeTint="A6"/>
          <w:sz w:val="24"/>
        </w:rPr>
        <w:t>成本（费用）管理</w:t>
      </w:r>
    </w:p>
    <w:p w14:paraId="20370F76"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成本核算的基本任务是反映项目管理、执行和服务过程的各项耗费，并结合预测、计划、控制、分析和考核，合理安排使用人力、物力、财力，降低成本（费用），改善项目管理，为慈善事业和公益事业发展建立良好的基础。</w:t>
      </w:r>
    </w:p>
    <w:p w14:paraId="7B58DA0F"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成本（费用）一般包括业务活动成本、管理费用、筹资费用和其他费用等。本基金会根据《民间非营利会计制度》制定相应的成本费用核算办法，建立和健全项目成本（费用）核算制度。</w:t>
      </w:r>
    </w:p>
    <w:p w14:paraId="1AB27A7F"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lastRenderedPageBreak/>
        <w:t>有关成本（费用）核算的原始记录、凭证、账、费用汇总和分配表等资料，内容必须完整、真实，记载和编制必须及时，必须如实反映项目在管理和服务过程中的各种耗费。</w:t>
      </w:r>
    </w:p>
    <w:p w14:paraId="4C121627"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因项目策划、信息沟通、捐赠服务及捐款筹集等，需向捐赠人提供项目或活动成本估算，由财务人员与相关项目管理人员负责。在提交成本估算前，应经秘书长批准。项目成本（费用）估算，按照成本核算的原则和方法进行，必须提供可靠的人力、物资、费用支出的估算依据。</w:t>
      </w:r>
    </w:p>
    <w:p w14:paraId="6CE8C2F6" w14:textId="77777777" w:rsidR="00080589" w:rsidRPr="0078515E" w:rsidRDefault="00080589" w:rsidP="00080589">
      <w:pPr>
        <w:numPr>
          <w:ilvl w:val="0"/>
          <w:numId w:val="44"/>
        </w:numPr>
        <w:pBdr>
          <w:top w:val="none" w:sz="4" w:space="0" w:color="000000"/>
          <w:left w:val="none" w:sz="4" w:space="0" w:color="000000"/>
          <w:bottom w:val="none" w:sz="4" w:space="0" w:color="000000"/>
          <w:right w:val="none" w:sz="4" w:space="0" w:color="000000"/>
          <w:between w:val="none" w:sz="4" w:space="0" w:color="000000"/>
        </w:pBdr>
        <w:spacing w:line="360" w:lineRule="auto"/>
        <w:ind w:firstLine="0"/>
        <w:rPr>
          <w:rFonts w:ascii="微软雅黑" w:eastAsia="微软雅黑" w:hAnsi="微软雅黑" w:cs="微软雅黑"/>
          <w:b/>
          <w:bCs/>
          <w:color w:val="595959"/>
          <w:sz w:val="24"/>
        </w:rPr>
      </w:pPr>
      <w:r w:rsidRPr="0078515E">
        <w:rPr>
          <w:rFonts w:ascii="微软雅黑" w:eastAsia="微软雅黑" w:hAnsi="微软雅黑" w:cs="微软雅黑" w:hint="eastAsia"/>
          <w:b/>
          <w:bCs/>
          <w:color w:val="595959" w:themeColor="text1" w:themeTint="A6"/>
          <w:sz w:val="24"/>
        </w:rPr>
        <w:t xml:space="preserve"> 物资管理</w:t>
      </w:r>
    </w:p>
    <w:p w14:paraId="388C4DAE"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物资是资金的实物形态之一。物资管理要贯彻统一领导、归口管理的原则，既要保证慈善事业和公益事业发展的需要，又要防止物资积压和损失浪费，最大限度地发挥物资的效益。</w:t>
      </w:r>
    </w:p>
    <w:p w14:paraId="798CDEDB"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物资管理包括：固定资产管理、低值易耗品管理和捐赠物资管理等。</w:t>
      </w:r>
    </w:p>
    <w:p w14:paraId="2C4E5ED0"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固定资产是用于基金会业务活动，单位价值在二千元以上、使用年限超过一年的办公设备或其他设施；单位价值虽未达到二千元，但使用年限在一年以上的大批同类物资，也应作为固定资产管理；单位价值虽已超过二千元，但易损坏、更换频繁的，不作为固定资产管理。</w:t>
      </w:r>
    </w:p>
    <w:p w14:paraId="559810BA" w14:textId="77777777" w:rsidR="00080589" w:rsidRPr="0078515E" w:rsidRDefault="00080589" w:rsidP="00080589">
      <w:pPr>
        <w:numPr>
          <w:ilvl w:val="0"/>
          <w:numId w:val="47"/>
        </w:numPr>
        <w:pBdr>
          <w:top w:val="none" w:sz="4" w:space="0" w:color="000000"/>
          <w:left w:val="none" w:sz="4" w:space="0" w:color="000000"/>
          <w:bottom w:val="none" w:sz="4" w:space="0" w:color="000000"/>
          <w:right w:val="none" w:sz="4" w:space="0" w:color="000000"/>
          <w:between w:val="none" w:sz="4" w:space="0" w:color="000000"/>
        </w:pBdr>
        <w:spacing w:line="360" w:lineRule="auto"/>
        <w:ind w:left="1060" w:hanging="64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固定资产按用途分类管理，并建立验收、领发、保管、调拨、登记、折旧、检查和维修制度，账账相符，账实相符。</w:t>
      </w:r>
    </w:p>
    <w:p w14:paraId="45C68E21" w14:textId="77777777" w:rsidR="00080589" w:rsidRPr="0078515E" w:rsidRDefault="00080589" w:rsidP="00080589">
      <w:pPr>
        <w:numPr>
          <w:ilvl w:val="0"/>
          <w:numId w:val="47"/>
        </w:numPr>
        <w:pBdr>
          <w:top w:val="none" w:sz="4" w:space="0" w:color="000000"/>
          <w:left w:val="none" w:sz="4" w:space="0" w:color="000000"/>
          <w:bottom w:val="none" w:sz="4" w:space="0" w:color="000000"/>
          <w:right w:val="none" w:sz="4" w:space="0" w:color="000000"/>
          <w:between w:val="none" w:sz="4" w:space="0" w:color="000000"/>
        </w:pBdr>
        <w:spacing w:line="360" w:lineRule="auto"/>
        <w:ind w:left="1060" w:hanging="64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注重发挥固定资产的效益，购（建）固定资产特别是房产等，进行可行性论证，提两种以上方案，择优选用。</w:t>
      </w:r>
    </w:p>
    <w:p w14:paraId="6D476AAB" w14:textId="77777777" w:rsidR="00080589" w:rsidRPr="0078515E" w:rsidRDefault="00080589" w:rsidP="00080589">
      <w:pPr>
        <w:numPr>
          <w:ilvl w:val="0"/>
          <w:numId w:val="47"/>
        </w:numPr>
        <w:pBdr>
          <w:top w:val="none" w:sz="4" w:space="0" w:color="000000"/>
          <w:left w:val="none" w:sz="4" w:space="0" w:color="000000"/>
          <w:bottom w:val="none" w:sz="4" w:space="0" w:color="000000"/>
          <w:right w:val="none" w:sz="4" w:space="0" w:color="000000"/>
          <w:between w:val="none" w:sz="4" w:space="0" w:color="000000"/>
        </w:pBdr>
        <w:spacing w:line="360" w:lineRule="auto"/>
        <w:ind w:left="1060" w:hanging="64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加强对固定资产报废、处理的管理，确属不能或不宜使用的固定资产，可以作报废处理；确属闲置不需要的固定资产，应按规定的程序处理，避免积压，造成损失浪费。</w:t>
      </w:r>
    </w:p>
    <w:p w14:paraId="67D4046D"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低值易耗品是指单位价值较低、容易损耗、不够固定资产标准的各种工器具以及办公用品等。</w:t>
      </w:r>
    </w:p>
    <w:p w14:paraId="4BBAAF6D"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lastRenderedPageBreak/>
        <w:t>低值易耗品的购买、验收、进出库、保管等须审批程序规范，管理控制科学。在保证工作需要的前提下，降低材料和低值易耗品的库存和消耗。</w:t>
      </w:r>
    </w:p>
    <w:p w14:paraId="53E8BCAB"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捐赠物资是基金会募集的非货币性捐赠财产，包括教学用品、图书、药品、食品、账篷、棉被、衣物、玩具等物资。</w:t>
      </w:r>
    </w:p>
    <w:p w14:paraId="229ABE52"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捐赠物资管理办法另行制定。</w:t>
      </w:r>
    </w:p>
    <w:p w14:paraId="25840D3B" w14:textId="77777777" w:rsidR="00080589" w:rsidRPr="0078515E" w:rsidRDefault="00080589" w:rsidP="00080589">
      <w:pPr>
        <w:numPr>
          <w:ilvl w:val="0"/>
          <w:numId w:val="44"/>
        </w:numPr>
        <w:pBdr>
          <w:top w:val="none" w:sz="4" w:space="0" w:color="000000"/>
          <w:left w:val="none" w:sz="4" w:space="0" w:color="000000"/>
          <w:bottom w:val="none" w:sz="4" w:space="0" w:color="000000"/>
          <w:right w:val="none" w:sz="4" w:space="0" w:color="000000"/>
          <w:between w:val="none" w:sz="4" w:space="0" w:color="000000"/>
        </w:pBdr>
        <w:spacing w:line="360" w:lineRule="auto"/>
        <w:ind w:firstLine="0"/>
        <w:rPr>
          <w:rFonts w:ascii="微软雅黑" w:eastAsia="微软雅黑" w:hAnsi="微软雅黑" w:cs="微软雅黑"/>
          <w:b/>
          <w:bCs/>
          <w:color w:val="595959"/>
          <w:sz w:val="24"/>
        </w:rPr>
      </w:pPr>
      <w:r w:rsidRPr="0078515E">
        <w:rPr>
          <w:rFonts w:ascii="微软雅黑" w:eastAsia="微软雅黑" w:hAnsi="微软雅黑" w:cs="微软雅黑" w:hint="eastAsia"/>
          <w:b/>
          <w:bCs/>
          <w:color w:val="595959" w:themeColor="text1" w:themeTint="A6"/>
          <w:sz w:val="24"/>
        </w:rPr>
        <w:t>财务分析与财务监督</w:t>
      </w:r>
    </w:p>
    <w:p w14:paraId="55FC682C"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财务分析与财务监督是认识、掌握财务活动规律，提高财务管理水平和资金使用效益，维护财经纪律，促进慈善事业和公益事业健康发展的重要手段。</w:t>
      </w:r>
    </w:p>
    <w:p w14:paraId="4F3554B9"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财务分析的主要内容包括：预算执行情况，资金运用情况，成本（费用）情况，财产物资的使用、管理情况等。基金会财务人员应结合项目管理和服务特点，建立科学、合理的财务分析指标。通过分析，反映业务活动和经济活动的效果，并将分析结果及时提交给秘书长办公会和理事会，为其进行决策提供科学、可靠的依据。</w:t>
      </w:r>
    </w:p>
    <w:p w14:paraId="4C0016E5"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基金会财务人员要通过收支审核、财务分析等，对财务收支、资金运用、物资管理等情况进行监督检查。对违反国家财政、财务制度和财经纪律的行为，要及时予以制止、纠正；性质比较严重的，要向秘书长、理事长报告。</w:t>
      </w:r>
    </w:p>
    <w:p w14:paraId="3A7B394A" w14:textId="77777777" w:rsidR="00080589" w:rsidRPr="0078515E" w:rsidRDefault="00080589" w:rsidP="00080589">
      <w:pPr>
        <w:numPr>
          <w:ilvl w:val="0"/>
          <w:numId w:val="44"/>
        </w:numPr>
        <w:pBdr>
          <w:top w:val="none" w:sz="4" w:space="0" w:color="000000"/>
          <w:left w:val="none" w:sz="4" w:space="0" w:color="000000"/>
          <w:bottom w:val="none" w:sz="4" w:space="0" w:color="000000"/>
          <w:right w:val="none" w:sz="4" w:space="0" w:color="000000"/>
          <w:between w:val="none" w:sz="4" w:space="0" w:color="000000"/>
        </w:pBdr>
        <w:spacing w:line="360" w:lineRule="auto"/>
        <w:ind w:firstLine="0"/>
        <w:rPr>
          <w:rFonts w:ascii="微软雅黑" w:eastAsia="微软雅黑" w:hAnsi="微软雅黑" w:cs="微软雅黑"/>
          <w:b/>
          <w:bCs/>
          <w:color w:val="595959"/>
          <w:sz w:val="24"/>
        </w:rPr>
      </w:pPr>
      <w:r w:rsidRPr="0078515E">
        <w:rPr>
          <w:rFonts w:ascii="微软雅黑" w:eastAsia="微软雅黑" w:hAnsi="微软雅黑" w:cs="微软雅黑" w:hint="eastAsia"/>
          <w:b/>
          <w:bCs/>
          <w:color w:val="595959" w:themeColor="text1" w:themeTint="A6"/>
          <w:sz w:val="24"/>
        </w:rPr>
        <w:t>财务决算</w:t>
      </w:r>
    </w:p>
    <w:p w14:paraId="2451AD84"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年度财务决算是年度会计期间慈善项目和公益项目的收入及成本、资产质量、财务效益等基本情况的综合反映，是全面了解和掌握运营状况的重要手段。</w:t>
      </w:r>
    </w:p>
    <w:p w14:paraId="6C7A6E6D"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本基金会在严格按照国家有关财务会计制度规定，进行财产清查、债权债务确认和资产质量核实的基础上，以年度内发生的全部经济交易事项的会计账簿为基本依据，认真组织财务决算编制和报表工作，做到账表一致、账账一致、账证一致、账实一致。</w:t>
      </w:r>
    </w:p>
    <w:p w14:paraId="2FEB44C2"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本基金会严格按照《会计制度》的规定编制财务报告，并接受会计师事务所的审计。</w:t>
      </w:r>
    </w:p>
    <w:p w14:paraId="6FB99560"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lastRenderedPageBreak/>
        <w:t>本基金会年度财务报告对外披露须经理事长批准。</w:t>
      </w:r>
    </w:p>
    <w:p w14:paraId="3DA467FB" w14:textId="77777777" w:rsidR="00080589" w:rsidRPr="0078515E" w:rsidRDefault="00080589" w:rsidP="00080589">
      <w:pPr>
        <w:numPr>
          <w:ilvl w:val="0"/>
          <w:numId w:val="44"/>
        </w:numPr>
        <w:pBdr>
          <w:top w:val="none" w:sz="4" w:space="0" w:color="000000"/>
          <w:left w:val="none" w:sz="4" w:space="0" w:color="000000"/>
          <w:bottom w:val="none" w:sz="4" w:space="0" w:color="000000"/>
          <w:right w:val="none" w:sz="4" w:space="0" w:color="000000"/>
          <w:between w:val="none" w:sz="4" w:space="0" w:color="000000"/>
        </w:pBdr>
        <w:spacing w:line="360" w:lineRule="auto"/>
        <w:ind w:firstLine="0"/>
        <w:rPr>
          <w:rFonts w:ascii="微软雅黑" w:eastAsia="微软雅黑" w:hAnsi="微软雅黑" w:cs="微软雅黑"/>
          <w:b/>
          <w:bCs/>
          <w:color w:val="595959"/>
          <w:sz w:val="24"/>
        </w:rPr>
      </w:pPr>
      <w:r w:rsidRPr="0078515E">
        <w:rPr>
          <w:rFonts w:ascii="微软雅黑" w:eastAsia="微软雅黑" w:hAnsi="微软雅黑" w:cs="微软雅黑" w:hint="eastAsia"/>
          <w:b/>
          <w:bCs/>
          <w:color w:val="595959" w:themeColor="text1" w:themeTint="A6"/>
          <w:sz w:val="24"/>
        </w:rPr>
        <w:t>财务会计信息披露</w:t>
      </w:r>
    </w:p>
    <w:p w14:paraId="6735D56F"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财务会计信息是捐赠人、管理人和理事会等基金会利益相关方了解基金会资源状况、负债水平、资金使用情况及现金流量等信息的重要来源。财务信息披露是建立社会公信力的重要环节，其主要形式是财务会计报告。</w:t>
      </w:r>
    </w:p>
    <w:p w14:paraId="1749E795"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财务会计报告由会计报表、会计报表附注和财务情况说明书构成。按照《会计制度》的规定，本基金会会计报表包括资产负债表、业务活动表和现金流量表，同时包括会计报表附注，说明基金会采用的主要会计政策、会计报表中反映的重要项目的具体说明和未在会计报表中反映的重要信息的说明等。</w:t>
      </w:r>
    </w:p>
    <w:p w14:paraId="0945F3F5" w14:textId="77777777" w:rsidR="00080589" w:rsidRPr="0078515E" w:rsidRDefault="00080589" w:rsidP="00080589">
      <w:pPr>
        <w:spacing w:line="360" w:lineRule="auto"/>
        <w:ind w:firstLine="420"/>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本基金会建立定期财务信息披露制度，提供真实、及时、公允的财务会计信息；按照基金会章程的规定定期在基金会网站及相关媒体上公布审计报告和财务会计报告。</w:t>
      </w:r>
    </w:p>
    <w:p w14:paraId="5BACB3A7" w14:textId="77777777" w:rsidR="00080589" w:rsidRPr="0078515E" w:rsidRDefault="00080589" w:rsidP="00080589">
      <w:pPr>
        <w:numPr>
          <w:ilvl w:val="0"/>
          <w:numId w:val="44"/>
        </w:numPr>
        <w:pBdr>
          <w:top w:val="none" w:sz="4" w:space="0" w:color="000000"/>
          <w:left w:val="none" w:sz="4" w:space="0" w:color="000000"/>
          <w:bottom w:val="none" w:sz="4" w:space="0" w:color="000000"/>
          <w:right w:val="none" w:sz="4" w:space="0" w:color="000000"/>
          <w:between w:val="none" w:sz="4" w:space="0" w:color="000000"/>
        </w:pBdr>
        <w:spacing w:line="360" w:lineRule="auto"/>
        <w:ind w:firstLine="0"/>
        <w:rPr>
          <w:rFonts w:ascii="微软雅黑" w:eastAsia="微软雅黑" w:hAnsi="微软雅黑" w:cs="微软雅黑"/>
          <w:b/>
          <w:bCs/>
          <w:color w:val="595959"/>
          <w:sz w:val="24"/>
        </w:rPr>
      </w:pPr>
      <w:r w:rsidRPr="0078515E">
        <w:rPr>
          <w:rFonts w:ascii="微软雅黑" w:eastAsia="微软雅黑" w:hAnsi="微软雅黑" w:cs="微软雅黑" w:hint="eastAsia"/>
          <w:b/>
          <w:bCs/>
          <w:color w:val="595959" w:themeColor="text1" w:themeTint="A6"/>
          <w:sz w:val="24"/>
        </w:rPr>
        <w:t>以单一项目或捐赠人为报告主体的财务会计信息由财务人员负责按《会计制度》核算并编制，报秘书长审阅批准后，方可对外提供或披露。重大财务信息的披露必须纳入财务会计报告的内容，由秘书长提交理事长批准后对外披露。</w:t>
      </w:r>
    </w:p>
    <w:p w14:paraId="0B74E99C" w14:textId="77777777" w:rsidR="00080589" w:rsidRPr="0078515E" w:rsidRDefault="00080589" w:rsidP="00080589">
      <w:pPr>
        <w:numPr>
          <w:ilvl w:val="0"/>
          <w:numId w:val="44"/>
        </w:numPr>
        <w:pBdr>
          <w:top w:val="none" w:sz="4" w:space="0" w:color="000000"/>
          <w:left w:val="none" w:sz="4" w:space="0" w:color="000000"/>
          <w:bottom w:val="none" w:sz="4" w:space="0" w:color="000000"/>
          <w:right w:val="none" w:sz="4" w:space="0" w:color="000000"/>
          <w:between w:val="none" w:sz="4" w:space="0" w:color="000000"/>
        </w:pBdr>
        <w:spacing w:line="360" w:lineRule="auto"/>
        <w:ind w:firstLine="0"/>
        <w:rPr>
          <w:rFonts w:ascii="微软雅黑" w:eastAsia="微软雅黑" w:hAnsi="微软雅黑" w:cs="微软雅黑"/>
          <w:b/>
          <w:bCs/>
          <w:color w:val="595959"/>
          <w:sz w:val="24"/>
        </w:rPr>
      </w:pPr>
      <w:r w:rsidRPr="0078515E">
        <w:rPr>
          <w:rFonts w:ascii="微软雅黑" w:eastAsia="微软雅黑" w:hAnsi="微软雅黑" w:cs="微软雅黑" w:hint="eastAsia"/>
          <w:b/>
          <w:bCs/>
          <w:color w:val="595959" w:themeColor="text1" w:themeTint="A6"/>
          <w:sz w:val="24"/>
        </w:rPr>
        <w:t>本办法未涉及由投资形成的资产及其他资产，此类资产的管理办法另行制定。</w:t>
      </w:r>
    </w:p>
    <w:p w14:paraId="1F32B448" w14:textId="77777777" w:rsidR="00080589" w:rsidRPr="0078515E" w:rsidRDefault="00080589" w:rsidP="00080589">
      <w:pPr>
        <w:numPr>
          <w:ilvl w:val="0"/>
          <w:numId w:val="44"/>
        </w:numPr>
        <w:pBdr>
          <w:top w:val="none" w:sz="4" w:space="0" w:color="000000"/>
          <w:left w:val="none" w:sz="4" w:space="0" w:color="000000"/>
          <w:bottom w:val="none" w:sz="4" w:space="0" w:color="000000"/>
          <w:right w:val="none" w:sz="4" w:space="0" w:color="000000"/>
          <w:between w:val="none" w:sz="4" w:space="0" w:color="000000"/>
        </w:pBdr>
        <w:spacing w:line="360" w:lineRule="auto"/>
        <w:ind w:firstLine="0"/>
        <w:rPr>
          <w:rFonts w:ascii="微软雅黑" w:eastAsia="微软雅黑" w:hAnsi="微软雅黑" w:cs="微软雅黑"/>
          <w:b/>
          <w:bCs/>
          <w:color w:val="595959"/>
          <w:sz w:val="24"/>
        </w:rPr>
      </w:pPr>
      <w:r w:rsidRPr="0078515E">
        <w:rPr>
          <w:rFonts w:ascii="微软雅黑" w:eastAsia="微软雅黑" w:hAnsi="微软雅黑" w:cs="微软雅黑" w:hint="eastAsia"/>
          <w:b/>
          <w:bCs/>
          <w:color w:val="595959" w:themeColor="text1" w:themeTint="A6"/>
          <w:sz w:val="24"/>
        </w:rPr>
        <w:t>附则 </w:t>
      </w:r>
    </w:p>
    <w:p w14:paraId="773AE0E1" w14:textId="77777777" w:rsidR="00080589" w:rsidRPr="0078515E" w:rsidRDefault="00080589" w:rsidP="00080589">
      <w:pPr>
        <w:numPr>
          <w:ilvl w:val="0"/>
          <w:numId w:val="48"/>
        </w:numPr>
        <w:pBdr>
          <w:top w:val="none" w:sz="4" w:space="0" w:color="000000"/>
          <w:left w:val="none" w:sz="4" w:space="0" w:color="000000"/>
          <w:bottom w:val="none" w:sz="4" w:space="0" w:color="000000"/>
          <w:right w:val="none" w:sz="4" w:space="0" w:color="000000"/>
          <w:between w:val="none" w:sz="4" w:space="0" w:color="000000"/>
        </w:pBdr>
        <w:spacing w:line="360" w:lineRule="auto"/>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本办法自理事会2016年 12月1日通过之日起施行，由秘书长监督实施。</w:t>
      </w:r>
    </w:p>
    <w:p w14:paraId="28D216D2" w14:textId="77777777" w:rsidR="00080589" w:rsidRPr="0078515E" w:rsidRDefault="00080589" w:rsidP="00080589">
      <w:pPr>
        <w:numPr>
          <w:ilvl w:val="0"/>
          <w:numId w:val="48"/>
        </w:numPr>
        <w:pBdr>
          <w:top w:val="none" w:sz="4" w:space="0" w:color="000000"/>
          <w:left w:val="none" w:sz="4" w:space="0" w:color="000000"/>
          <w:bottom w:val="none" w:sz="4" w:space="0" w:color="000000"/>
          <w:right w:val="none" w:sz="4" w:space="0" w:color="000000"/>
          <w:between w:val="none" w:sz="4" w:space="0" w:color="000000"/>
        </w:pBdr>
        <w:spacing w:line="360" w:lineRule="auto"/>
        <w:rPr>
          <w:rFonts w:ascii="微软雅黑" w:eastAsia="微软雅黑" w:hAnsi="微软雅黑" w:cs="微软雅黑"/>
          <w:color w:val="595959"/>
        </w:rPr>
      </w:pPr>
      <w:r w:rsidRPr="0078515E">
        <w:rPr>
          <w:rFonts w:ascii="微软雅黑" w:eastAsia="微软雅黑" w:hAnsi="微软雅黑" w:cs="微软雅黑" w:hint="eastAsia"/>
          <w:color w:val="595959" w:themeColor="text1" w:themeTint="A6"/>
        </w:rPr>
        <w:t>本办法的修订由秘书长提出修改意见，报理事会审议通过后施行。</w:t>
      </w:r>
    </w:p>
    <w:p w14:paraId="1EC22C2A" w14:textId="77777777" w:rsidR="00080589" w:rsidRPr="0078515E" w:rsidRDefault="00080589" w:rsidP="00080589">
      <w:pPr>
        <w:spacing w:line="360" w:lineRule="auto"/>
        <w:rPr>
          <w:rFonts w:ascii="微软雅黑" w:eastAsia="微软雅黑" w:hAnsi="微软雅黑" w:cs="微软雅黑"/>
          <w:color w:val="595959"/>
        </w:rPr>
      </w:pPr>
    </w:p>
    <w:p w14:paraId="4280F952" w14:textId="77777777" w:rsidR="00080589" w:rsidRPr="0078515E" w:rsidRDefault="00080589" w:rsidP="00080589">
      <w:pPr>
        <w:widowControl/>
        <w:pBdr>
          <w:bottom w:val="dashed" w:sz="6" w:space="15" w:color="A8A8A8"/>
        </w:pBdr>
        <w:jc w:val="center"/>
        <w:outlineLvl w:val="2"/>
        <w:rPr>
          <w:rFonts w:ascii="微软雅黑" w:eastAsia="微软雅黑" w:hAnsi="微软雅黑" w:cs="宋体"/>
          <w:b/>
          <w:bCs/>
          <w:color w:val="EC632F"/>
          <w:kern w:val="0"/>
          <w:sz w:val="24"/>
        </w:rPr>
      </w:pPr>
      <w:bookmarkStart w:id="8" w:name="_Toc49766827"/>
      <w:r w:rsidRPr="0078515E">
        <w:rPr>
          <w:rFonts w:ascii="微软雅黑" w:eastAsia="微软雅黑" w:hAnsi="微软雅黑" w:cs="宋体" w:hint="eastAsia"/>
          <w:b/>
          <w:bCs/>
          <w:color w:val="EC632F"/>
          <w:kern w:val="0"/>
          <w:sz w:val="24"/>
        </w:rPr>
        <w:t>北京星辰黄斑病慈善基金会员工考勤管理制度</w:t>
      </w:r>
      <w:bookmarkEnd w:id="8"/>
    </w:p>
    <w:p w14:paraId="68E9A6DD" w14:textId="77777777" w:rsidR="00080589" w:rsidRPr="0078515E" w:rsidRDefault="00080589" w:rsidP="00080589">
      <w:pPr>
        <w:ind w:firstLineChars="200" w:firstLine="420"/>
        <w:rPr>
          <w:rFonts w:ascii="微软雅黑" w:eastAsia="微软雅黑" w:hAnsi="微软雅黑" w:cs="微软雅黑"/>
        </w:rPr>
      </w:pPr>
      <w:r w:rsidRPr="0078515E">
        <w:rPr>
          <w:rFonts w:ascii="微软雅黑" w:eastAsia="微软雅黑" w:hAnsi="微软雅黑" w:cs="微软雅黑" w:hint="eastAsia"/>
        </w:rPr>
        <w:t>为了加强北京星辰黄斑病慈善基金会（以下简称基金会）劳动纪律和工作秩序，特制定</w:t>
      </w:r>
      <w:r w:rsidRPr="0078515E">
        <w:rPr>
          <w:rFonts w:ascii="微软雅黑" w:eastAsia="微软雅黑" w:hAnsi="微软雅黑" w:cs="微软雅黑" w:hint="eastAsia"/>
        </w:rPr>
        <w:lastRenderedPageBreak/>
        <w:t>本制度。</w:t>
      </w:r>
    </w:p>
    <w:p w14:paraId="66B35196" w14:textId="77777777" w:rsidR="00080589" w:rsidRPr="0078515E" w:rsidRDefault="00080589" w:rsidP="00080589">
      <w:pPr>
        <w:numPr>
          <w:ilvl w:val="0"/>
          <w:numId w:val="49"/>
        </w:numPr>
        <w:ind w:firstLine="0"/>
        <w:rPr>
          <w:rFonts w:ascii="微软雅黑" w:eastAsia="微软雅黑" w:hAnsi="微软雅黑" w:cs="微软雅黑"/>
          <w:b/>
          <w:bCs/>
          <w:sz w:val="24"/>
        </w:rPr>
      </w:pPr>
      <w:r w:rsidRPr="0078515E">
        <w:rPr>
          <w:rFonts w:ascii="微软雅黑" w:eastAsia="微软雅黑" w:hAnsi="微软雅黑" w:cs="微软雅黑" w:hint="eastAsia"/>
          <w:b/>
          <w:bCs/>
          <w:sz w:val="24"/>
        </w:rPr>
        <w:t>基金会作息制度</w:t>
      </w:r>
    </w:p>
    <w:p w14:paraId="084DD784" w14:textId="77777777" w:rsidR="00080589" w:rsidRPr="0078515E" w:rsidRDefault="00080589" w:rsidP="00080589">
      <w:pPr>
        <w:ind w:firstLineChars="200" w:firstLine="420"/>
        <w:rPr>
          <w:rFonts w:ascii="微软雅黑" w:eastAsia="微软雅黑" w:hAnsi="微软雅黑" w:cs="微软雅黑"/>
        </w:rPr>
      </w:pPr>
      <w:r w:rsidRPr="0078515E">
        <w:rPr>
          <w:rFonts w:ascii="微软雅黑" w:eastAsia="微软雅黑" w:hAnsi="微软雅黑" w:cs="微软雅黑" w:hint="eastAsia"/>
        </w:rPr>
        <w:t>上班时间为9:00-12:00,13：00-17:00。</w:t>
      </w:r>
    </w:p>
    <w:p w14:paraId="2D518546" w14:textId="77777777" w:rsidR="00080589" w:rsidRPr="0078515E" w:rsidRDefault="00080589" w:rsidP="00080589">
      <w:pPr>
        <w:numPr>
          <w:ilvl w:val="0"/>
          <w:numId w:val="49"/>
        </w:numPr>
        <w:ind w:firstLine="0"/>
        <w:rPr>
          <w:rFonts w:ascii="微软雅黑" w:eastAsia="微软雅黑" w:hAnsi="微软雅黑" w:cs="微软雅黑"/>
          <w:b/>
          <w:bCs/>
          <w:sz w:val="24"/>
        </w:rPr>
      </w:pPr>
      <w:r w:rsidRPr="0078515E">
        <w:rPr>
          <w:rFonts w:ascii="微软雅黑" w:eastAsia="微软雅黑" w:hAnsi="微软雅黑" w:cs="微软雅黑" w:hint="eastAsia"/>
          <w:b/>
          <w:bCs/>
          <w:sz w:val="24"/>
        </w:rPr>
        <w:t>工作制</w:t>
      </w:r>
    </w:p>
    <w:p w14:paraId="2B728940" w14:textId="77777777" w:rsidR="00080589" w:rsidRPr="0078515E" w:rsidRDefault="00080589" w:rsidP="00080589">
      <w:pPr>
        <w:numPr>
          <w:ilvl w:val="0"/>
          <w:numId w:val="50"/>
        </w:numPr>
        <w:ind w:hanging="5"/>
        <w:rPr>
          <w:rFonts w:ascii="微软雅黑" w:eastAsia="微软雅黑" w:hAnsi="微软雅黑" w:cs="微软雅黑"/>
        </w:rPr>
      </w:pPr>
      <w:r w:rsidRPr="0078515E">
        <w:rPr>
          <w:rFonts w:ascii="微软雅黑" w:eastAsia="微软雅黑" w:hAnsi="微软雅黑" w:cs="微软雅黑" w:hint="eastAsia"/>
        </w:rPr>
        <w:t>基金会一般实行8小时标准工作日制度，实行每周5天工作周制度；</w:t>
      </w:r>
    </w:p>
    <w:p w14:paraId="64082647" w14:textId="77777777" w:rsidR="00080589" w:rsidRPr="0078515E" w:rsidRDefault="00080589" w:rsidP="00080589">
      <w:pPr>
        <w:numPr>
          <w:ilvl w:val="0"/>
          <w:numId w:val="50"/>
        </w:numPr>
        <w:ind w:hanging="5"/>
        <w:rPr>
          <w:rFonts w:ascii="微软雅黑" w:eastAsia="微软雅黑" w:hAnsi="微软雅黑" w:cs="微软雅黑"/>
        </w:rPr>
      </w:pPr>
      <w:r w:rsidRPr="0078515E">
        <w:rPr>
          <w:rFonts w:ascii="微软雅黑" w:eastAsia="微软雅黑" w:hAnsi="微软雅黑" w:cs="微软雅黑" w:hint="eastAsia"/>
        </w:rPr>
        <w:t>遵照国家法定节假日制度。</w:t>
      </w:r>
    </w:p>
    <w:p w14:paraId="27B15D51" w14:textId="77777777" w:rsidR="00080589" w:rsidRPr="0078515E" w:rsidRDefault="00080589" w:rsidP="00080589">
      <w:pPr>
        <w:numPr>
          <w:ilvl w:val="0"/>
          <w:numId w:val="49"/>
        </w:numPr>
        <w:ind w:firstLine="0"/>
        <w:rPr>
          <w:rFonts w:ascii="微软雅黑" w:eastAsia="微软雅黑" w:hAnsi="微软雅黑" w:cs="微软雅黑"/>
          <w:b/>
          <w:bCs/>
          <w:sz w:val="24"/>
        </w:rPr>
      </w:pPr>
      <w:r w:rsidRPr="0078515E">
        <w:rPr>
          <w:rFonts w:ascii="微软雅黑" w:eastAsia="微软雅黑" w:hAnsi="微软雅黑" w:cs="微软雅黑" w:hint="eastAsia"/>
          <w:b/>
          <w:bCs/>
          <w:sz w:val="24"/>
        </w:rPr>
        <w:t>考勤办法</w:t>
      </w:r>
    </w:p>
    <w:p w14:paraId="5A55B900" w14:textId="77777777" w:rsidR="00080589" w:rsidRPr="0078515E" w:rsidRDefault="00080589" w:rsidP="00080589">
      <w:pPr>
        <w:numPr>
          <w:ilvl w:val="0"/>
          <w:numId w:val="51"/>
        </w:numPr>
        <w:ind w:left="825" w:hanging="405"/>
        <w:rPr>
          <w:rFonts w:ascii="微软雅黑" w:eastAsia="微软雅黑" w:hAnsi="微软雅黑" w:cs="微软雅黑"/>
        </w:rPr>
      </w:pPr>
      <w:r w:rsidRPr="0078515E">
        <w:rPr>
          <w:rFonts w:ascii="微软雅黑" w:eastAsia="微软雅黑" w:hAnsi="微软雅黑" w:cs="微软雅黑" w:hint="eastAsia"/>
        </w:rPr>
        <w:t>基金会实行指纹打卡考勤制度，员工每天上下班必须进行打卡登记；</w:t>
      </w:r>
    </w:p>
    <w:p w14:paraId="25A72744" w14:textId="77777777" w:rsidR="00080589" w:rsidRPr="0078515E" w:rsidRDefault="00080589" w:rsidP="00080589">
      <w:pPr>
        <w:numPr>
          <w:ilvl w:val="0"/>
          <w:numId w:val="51"/>
        </w:numPr>
        <w:ind w:left="825" w:hanging="405"/>
        <w:rPr>
          <w:rFonts w:ascii="微软雅黑" w:eastAsia="微软雅黑" w:hAnsi="微软雅黑" w:cs="微软雅黑"/>
        </w:rPr>
      </w:pPr>
      <w:r w:rsidRPr="0078515E">
        <w:rPr>
          <w:rFonts w:ascii="微软雅黑" w:eastAsia="微软雅黑" w:hAnsi="微软雅黑" w:cs="微软雅黑" w:hint="eastAsia"/>
        </w:rPr>
        <w:t>员工忘记打卡时，须说明情况，并留存说明记录；</w:t>
      </w:r>
    </w:p>
    <w:p w14:paraId="189A359F" w14:textId="77777777" w:rsidR="00080589" w:rsidRPr="0078515E" w:rsidRDefault="00080589" w:rsidP="00080589">
      <w:pPr>
        <w:numPr>
          <w:ilvl w:val="0"/>
          <w:numId w:val="51"/>
        </w:numPr>
        <w:ind w:left="825" w:hanging="405"/>
        <w:rPr>
          <w:rFonts w:ascii="微软雅黑" w:eastAsia="微软雅黑" w:hAnsi="微软雅黑" w:cs="微软雅黑"/>
        </w:rPr>
      </w:pPr>
      <w:r w:rsidRPr="0078515E">
        <w:rPr>
          <w:rFonts w:ascii="微软雅黑" w:eastAsia="微软雅黑" w:hAnsi="微软雅黑" w:cs="微软雅黑" w:hint="eastAsia"/>
        </w:rPr>
        <w:t>考勤设置种类：</w:t>
      </w:r>
    </w:p>
    <w:p w14:paraId="6F07C709" w14:textId="77777777" w:rsidR="00080589" w:rsidRPr="0078515E" w:rsidRDefault="00080589" w:rsidP="00080589">
      <w:pPr>
        <w:numPr>
          <w:ilvl w:val="0"/>
          <w:numId w:val="52"/>
        </w:numPr>
        <w:ind w:firstLine="415"/>
        <w:rPr>
          <w:rFonts w:ascii="微软雅黑" w:eastAsia="微软雅黑" w:hAnsi="微软雅黑" w:cs="微软雅黑"/>
        </w:rPr>
      </w:pPr>
      <w:r w:rsidRPr="0078515E">
        <w:rPr>
          <w:rFonts w:ascii="微软雅黑" w:eastAsia="微软雅黑" w:hAnsi="微软雅黑" w:cs="微软雅黑" w:hint="eastAsia"/>
        </w:rPr>
        <w:t>迟到（比上班时间晚到10分钟以上）；</w:t>
      </w:r>
    </w:p>
    <w:p w14:paraId="186B9FE7" w14:textId="77777777" w:rsidR="00080589" w:rsidRPr="0078515E" w:rsidRDefault="00080589" w:rsidP="00080589">
      <w:pPr>
        <w:numPr>
          <w:ilvl w:val="0"/>
          <w:numId w:val="52"/>
        </w:numPr>
        <w:ind w:firstLine="415"/>
        <w:rPr>
          <w:rFonts w:ascii="微软雅黑" w:eastAsia="微软雅黑" w:hAnsi="微软雅黑" w:cs="微软雅黑"/>
        </w:rPr>
      </w:pPr>
      <w:r w:rsidRPr="0078515E">
        <w:rPr>
          <w:rFonts w:ascii="微软雅黑" w:eastAsia="微软雅黑" w:hAnsi="微软雅黑" w:cs="微软雅黑" w:hint="eastAsia"/>
        </w:rPr>
        <w:t>早退（比预定下班时间早走）；</w:t>
      </w:r>
    </w:p>
    <w:p w14:paraId="73E22FAA" w14:textId="77777777" w:rsidR="00080589" w:rsidRPr="0078515E" w:rsidRDefault="00080589" w:rsidP="00080589">
      <w:pPr>
        <w:numPr>
          <w:ilvl w:val="0"/>
          <w:numId w:val="52"/>
        </w:numPr>
        <w:ind w:firstLine="415"/>
        <w:rPr>
          <w:rFonts w:ascii="微软雅黑" w:eastAsia="微软雅黑" w:hAnsi="微软雅黑" w:cs="微软雅黑"/>
        </w:rPr>
      </w:pPr>
      <w:r w:rsidRPr="0078515E">
        <w:rPr>
          <w:rFonts w:ascii="微软雅黑" w:eastAsia="微软雅黑" w:hAnsi="微软雅黑" w:cs="微软雅黑" w:hint="eastAsia"/>
        </w:rPr>
        <w:t>旷工、无故缺勤；</w:t>
      </w:r>
    </w:p>
    <w:p w14:paraId="474B894A" w14:textId="77777777" w:rsidR="00080589" w:rsidRPr="0078515E" w:rsidRDefault="00080589" w:rsidP="00080589">
      <w:pPr>
        <w:numPr>
          <w:ilvl w:val="0"/>
          <w:numId w:val="52"/>
        </w:numPr>
        <w:ind w:firstLine="415"/>
        <w:rPr>
          <w:rFonts w:ascii="微软雅黑" w:eastAsia="微软雅黑" w:hAnsi="微软雅黑" w:cs="微软雅黑"/>
        </w:rPr>
      </w:pPr>
      <w:r w:rsidRPr="0078515E">
        <w:rPr>
          <w:rFonts w:ascii="微软雅黑" w:eastAsia="微软雅黑" w:hAnsi="微软雅黑" w:cs="微软雅黑" w:hint="eastAsia"/>
        </w:rPr>
        <w:t>请假：</w:t>
      </w:r>
    </w:p>
    <w:p w14:paraId="37DEB187" w14:textId="77777777" w:rsidR="00080589" w:rsidRPr="0078515E" w:rsidRDefault="00080589" w:rsidP="00080589">
      <w:pPr>
        <w:ind w:leftChars="600" w:left="1260"/>
        <w:rPr>
          <w:rFonts w:ascii="微软雅黑" w:eastAsia="微软雅黑" w:hAnsi="微软雅黑" w:cs="微软雅黑"/>
        </w:rPr>
      </w:pPr>
      <w:r w:rsidRPr="0078515E">
        <w:rPr>
          <w:rFonts w:ascii="微软雅黑" w:eastAsia="微软雅黑" w:hAnsi="微软雅黑" w:cs="微软雅黑" w:hint="eastAsia"/>
        </w:rPr>
        <w:t>请假程序：请假员工需填写请假条（到行政部门领取统一假条），注明原因、请假时间及天数，直接上级主管签字后方可休息，假条存放在考勤员处，作为日后发工资的依据。</w:t>
      </w:r>
    </w:p>
    <w:p w14:paraId="754D531E" w14:textId="77777777" w:rsidR="00080589" w:rsidRPr="0078515E" w:rsidRDefault="00080589" w:rsidP="00080589">
      <w:pPr>
        <w:ind w:leftChars="600" w:left="1260"/>
        <w:rPr>
          <w:rFonts w:ascii="微软雅黑" w:eastAsia="微软雅黑" w:hAnsi="微软雅黑" w:cs="微软雅黑"/>
        </w:rPr>
      </w:pPr>
      <w:r w:rsidRPr="0078515E">
        <w:rPr>
          <w:rFonts w:ascii="微软雅黑" w:eastAsia="微软雅黑" w:hAnsi="微软雅黑" w:cs="微软雅黑" w:hint="eastAsia"/>
        </w:rPr>
        <w:t>病假：持县、市级医院诊断证明，可请病假；员工因受伤或遵医嘱休息，方可休病假。</w:t>
      </w:r>
    </w:p>
    <w:p w14:paraId="327AA640" w14:textId="77777777" w:rsidR="00080589" w:rsidRPr="0078515E" w:rsidRDefault="00080589" w:rsidP="00080589">
      <w:pPr>
        <w:ind w:leftChars="600" w:left="1260"/>
        <w:rPr>
          <w:rFonts w:ascii="微软雅黑" w:eastAsia="微软雅黑" w:hAnsi="微软雅黑" w:cs="微软雅黑"/>
        </w:rPr>
      </w:pPr>
      <w:r w:rsidRPr="0078515E">
        <w:rPr>
          <w:rFonts w:ascii="微软雅黑" w:eastAsia="微软雅黑" w:hAnsi="微软雅黑" w:cs="微软雅黑" w:hint="eastAsia"/>
        </w:rPr>
        <w:t>事假：因私事需请事假的，须本人先填写请假单，经批准后可休事假，按请事假天数在工资中扣除缺勤薪资。</w:t>
      </w:r>
    </w:p>
    <w:p w14:paraId="2648C4EF" w14:textId="77777777" w:rsidR="00080589" w:rsidRPr="0078515E" w:rsidRDefault="00080589" w:rsidP="00080589">
      <w:pPr>
        <w:numPr>
          <w:ilvl w:val="0"/>
          <w:numId w:val="52"/>
        </w:numPr>
        <w:ind w:firstLine="415"/>
        <w:rPr>
          <w:rFonts w:ascii="微软雅黑" w:eastAsia="微软雅黑" w:hAnsi="微软雅黑" w:cs="微软雅黑"/>
        </w:rPr>
      </w:pPr>
      <w:r w:rsidRPr="0078515E">
        <w:rPr>
          <w:rFonts w:ascii="微软雅黑" w:eastAsia="微软雅黑" w:hAnsi="微软雅黑" w:cs="微软雅黑" w:hint="eastAsia"/>
        </w:rPr>
        <w:t>出差；</w:t>
      </w:r>
    </w:p>
    <w:p w14:paraId="50B7DCF0" w14:textId="77777777" w:rsidR="00080589" w:rsidRPr="0078515E" w:rsidRDefault="00080589" w:rsidP="00080589">
      <w:pPr>
        <w:numPr>
          <w:ilvl w:val="0"/>
          <w:numId w:val="52"/>
        </w:numPr>
        <w:ind w:firstLine="415"/>
        <w:rPr>
          <w:rFonts w:ascii="微软雅黑" w:eastAsia="微软雅黑" w:hAnsi="微软雅黑" w:cs="微软雅黑"/>
        </w:rPr>
      </w:pPr>
      <w:r w:rsidRPr="0078515E">
        <w:rPr>
          <w:rFonts w:ascii="微软雅黑" w:eastAsia="微软雅黑" w:hAnsi="微软雅黑" w:cs="微软雅黑" w:hint="eastAsia"/>
        </w:rPr>
        <w:lastRenderedPageBreak/>
        <w:t>外勤或全天外出办事；</w:t>
      </w:r>
    </w:p>
    <w:p w14:paraId="38A3D468" w14:textId="77777777" w:rsidR="00080589" w:rsidRPr="0078515E" w:rsidRDefault="00080589" w:rsidP="00080589">
      <w:pPr>
        <w:numPr>
          <w:ilvl w:val="0"/>
          <w:numId w:val="52"/>
        </w:numPr>
        <w:ind w:firstLine="415"/>
        <w:rPr>
          <w:rFonts w:ascii="微软雅黑" w:eastAsia="微软雅黑" w:hAnsi="微软雅黑" w:cs="微软雅黑"/>
        </w:rPr>
      </w:pPr>
      <w:r w:rsidRPr="0078515E">
        <w:rPr>
          <w:rFonts w:ascii="微软雅黑" w:eastAsia="微软雅黑" w:hAnsi="微软雅黑" w:cs="微软雅黑" w:hint="eastAsia"/>
        </w:rPr>
        <w:t>调休：每周一上午为工作例会时间，不允许请假，特殊情况除外。</w:t>
      </w:r>
    </w:p>
    <w:p w14:paraId="00185EDF" w14:textId="77777777" w:rsidR="00080589" w:rsidRPr="0078515E" w:rsidRDefault="00080589" w:rsidP="00080589">
      <w:pPr>
        <w:numPr>
          <w:ilvl w:val="0"/>
          <w:numId w:val="49"/>
        </w:numPr>
        <w:ind w:firstLine="0"/>
        <w:rPr>
          <w:rFonts w:ascii="微软雅黑" w:eastAsia="微软雅黑" w:hAnsi="微软雅黑" w:cs="微软雅黑"/>
          <w:b/>
          <w:bCs/>
          <w:sz w:val="24"/>
        </w:rPr>
      </w:pPr>
      <w:r w:rsidRPr="0078515E">
        <w:rPr>
          <w:rFonts w:ascii="微软雅黑" w:eastAsia="微软雅黑" w:hAnsi="微软雅黑" w:cs="微软雅黑" w:hint="eastAsia"/>
          <w:b/>
          <w:bCs/>
          <w:sz w:val="24"/>
        </w:rPr>
        <w:t>考勤统计与绩效</w:t>
      </w:r>
    </w:p>
    <w:p w14:paraId="41FC3042" w14:textId="77777777" w:rsidR="00080589" w:rsidRPr="0078515E" w:rsidRDefault="00080589" w:rsidP="00080589">
      <w:pPr>
        <w:numPr>
          <w:ilvl w:val="0"/>
          <w:numId w:val="53"/>
        </w:numPr>
        <w:ind w:left="825" w:hanging="405"/>
        <w:rPr>
          <w:rFonts w:ascii="微软雅黑" w:eastAsia="微软雅黑" w:hAnsi="微软雅黑" w:cs="微软雅黑"/>
        </w:rPr>
      </w:pPr>
      <w:r w:rsidRPr="0078515E">
        <w:rPr>
          <w:rFonts w:ascii="微软雅黑" w:eastAsia="微软雅黑" w:hAnsi="微软雅黑" w:cs="微软雅黑" w:hint="eastAsia"/>
        </w:rPr>
        <w:t>基金会考勤工作由行政部门负责；</w:t>
      </w:r>
    </w:p>
    <w:p w14:paraId="02D42401" w14:textId="77777777" w:rsidR="00080589" w:rsidRPr="0078515E" w:rsidRDefault="00080589" w:rsidP="00080589">
      <w:pPr>
        <w:numPr>
          <w:ilvl w:val="0"/>
          <w:numId w:val="53"/>
        </w:numPr>
        <w:ind w:left="825" w:hanging="405"/>
        <w:rPr>
          <w:rFonts w:ascii="微软雅黑" w:eastAsia="微软雅黑" w:hAnsi="微软雅黑" w:cs="微软雅黑"/>
        </w:rPr>
      </w:pPr>
      <w:r w:rsidRPr="0078515E">
        <w:rPr>
          <w:rFonts w:ascii="微软雅黑" w:eastAsia="微软雅黑" w:hAnsi="微软雅黑" w:cs="微软雅黑" w:hint="eastAsia"/>
        </w:rPr>
        <w:t>每月1日-31日（30、29、28）日，为一个考勤周期，由行政部于每个考勤周期次月1-5日上报考勤记录表 ；</w:t>
      </w:r>
    </w:p>
    <w:p w14:paraId="1F75FB2E" w14:textId="77777777" w:rsidR="00080589" w:rsidRPr="0078515E" w:rsidRDefault="00080589" w:rsidP="00080589">
      <w:pPr>
        <w:numPr>
          <w:ilvl w:val="0"/>
          <w:numId w:val="53"/>
        </w:numPr>
        <w:ind w:left="825" w:hanging="405"/>
        <w:rPr>
          <w:rFonts w:ascii="微软雅黑" w:eastAsia="微软雅黑" w:hAnsi="微软雅黑" w:cs="微软雅黑"/>
        </w:rPr>
      </w:pPr>
      <w:r w:rsidRPr="0078515E">
        <w:rPr>
          <w:rFonts w:ascii="微软雅黑" w:eastAsia="微软雅黑" w:hAnsi="微软雅黑" w:cs="微软雅黑" w:hint="eastAsia"/>
        </w:rPr>
        <w:t>考勤与奖惩：</w:t>
      </w:r>
    </w:p>
    <w:p w14:paraId="0C31CBC3" w14:textId="77777777" w:rsidR="00080589" w:rsidRPr="0078515E" w:rsidRDefault="00080589" w:rsidP="00080589">
      <w:pPr>
        <w:numPr>
          <w:ilvl w:val="0"/>
          <w:numId w:val="54"/>
        </w:numPr>
        <w:ind w:left="1245" w:hanging="405"/>
        <w:rPr>
          <w:rFonts w:ascii="微软雅黑" w:eastAsia="微软雅黑" w:hAnsi="微软雅黑" w:cs="微软雅黑"/>
        </w:rPr>
      </w:pPr>
      <w:r w:rsidRPr="0078515E">
        <w:rPr>
          <w:rFonts w:ascii="微软雅黑" w:eastAsia="微软雅黑" w:hAnsi="微软雅黑" w:cs="微软雅黑" w:hint="eastAsia"/>
        </w:rPr>
        <w:t>整月工作日全勤，规定给予200元全勤奖励，迟到者除外；</w:t>
      </w:r>
    </w:p>
    <w:p w14:paraId="6D62BD39" w14:textId="77777777" w:rsidR="00080589" w:rsidRPr="0078515E" w:rsidRDefault="00080589" w:rsidP="00080589">
      <w:pPr>
        <w:numPr>
          <w:ilvl w:val="0"/>
          <w:numId w:val="54"/>
        </w:numPr>
        <w:ind w:left="1245" w:hanging="405"/>
        <w:rPr>
          <w:rFonts w:ascii="微软雅黑" w:eastAsia="微软雅黑" w:hAnsi="微软雅黑" w:cs="微软雅黑"/>
        </w:rPr>
      </w:pPr>
      <w:r w:rsidRPr="0078515E">
        <w:rPr>
          <w:rFonts w:ascii="微软雅黑" w:eastAsia="微软雅黑" w:hAnsi="微软雅黑" w:cs="微软雅黑" w:hint="eastAsia"/>
        </w:rPr>
        <w:t>因公外出、请假须到考勤员处报备。</w:t>
      </w:r>
    </w:p>
    <w:p w14:paraId="00021531" w14:textId="77777777" w:rsidR="00080589" w:rsidRPr="0078515E" w:rsidRDefault="00080589" w:rsidP="00080589">
      <w:pPr>
        <w:numPr>
          <w:ilvl w:val="0"/>
          <w:numId w:val="54"/>
        </w:numPr>
        <w:ind w:left="1245" w:hanging="405"/>
        <w:rPr>
          <w:rFonts w:ascii="微软雅黑" w:eastAsia="微软雅黑" w:hAnsi="微软雅黑" w:cs="微软雅黑"/>
        </w:rPr>
      </w:pPr>
      <w:r w:rsidRPr="0078515E">
        <w:rPr>
          <w:rFonts w:ascii="微软雅黑" w:eastAsia="微软雅黑" w:hAnsi="微软雅黑" w:cs="微软雅黑" w:hint="eastAsia"/>
        </w:rPr>
        <w:t>旷工：</w:t>
      </w:r>
    </w:p>
    <w:p w14:paraId="6AF3B86A" w14:textId="77777777" w:rsidR="00080589" w:rsidRPr="0078515E" w:rsidRDefault="00080589" w:rsidP="00080589">
      <w:pPr>
        <w:numPr>
          <w:ilvl w:val="0"/>
          <w:numId w:val="55"/>
        </w:numPr>
        <w:ind w:leftChars="600" w:left="1680" w:hangingChars="200" w:hanging="420"/>
        <w:rPr>
          <w:rFonts w:ascii="微软雅黑" w:eastAsia="微软雅黑" w:hAnsi="微软雅黑" w:cs="微软雅黑"/>
        </w:rPr>
      </w:pPr>
      <w:r w:rsidRPr="0078515E">
        <w:rPr>
          <w:rFonts w:ascii="微软雅黑" w:eastAsia="微软雅黑" w:hAnsi="微软雅黑" w:cs="微软雅黑" w:hint="eastAsia"/>
        </w:rPr>
        <w:t>未经请假、假满未续假未到岗位者按旷工处理;</w:t>
      </w:r>
    </w:p>
    <w:p w14:paraId="22F69C84" w14:textId="77777777" w:rsidR="00080589" w:rsidRPr="0078515E" w:rsidRDefault="00080589" w:rsidP="00080589">
      <w:pPr>
        <w:numPr>
          <w:ilvl w:val="0"/>
          <w:numId w:val="55"/>
        </w:numPr>
        <w:ind w:leftChars="600" w:left="1680" w:hangingChars="200" w:hanging="420"/>
        <w:rPr>
          <w:rFonts w:ascii="微软雅黑" w:eastAsia="微软雅黑" w:hAnsi="微软雅黑" w:cs="微软雅黑"/>
        </w:rPr>
      </w:pPr>
      <w:r w:rsidRPr="0078515E">
        <w:rPr>
          <w:rFonts w:ascii="微软雅黑" w:eastAsia="微软雅黑" w:hAnsi="微软雅黑" w:cs="微软雅黑" w:hint="eastAsia"/>
        </w:rPr>
        <w:t>员工旷工除不发薪资、津贴外，按每旷工一天扣除三日工资。</w:t>
      </w:r>
    </w:p>
    <w:p w14:paraId="69DF4BD7" w14:textId="77777777" w:rsidR="00080589" w:rsidRPr="0078515E" w:rsidRDefault="00080589" w:rsidP="00080589">
      <w:pPr>
        <w:numPr>
          <w:ilvl w:val="0"/>
          <w:numId w:val="55"/>
        </w:numPr>
        <w:ind w:leftChars="600" w:left="1680" w:hangingChars="200" w:hanging="420"/>
        <w:rPr>
          <w:rFonts w:ascii="微软雅黑" w:eastAsia="微软雅黑" w:hAnsi="微软雅黑" w:cs="微软雅黑"/>
        </w:rPr>
      </w:pPr>
      <w:r w:rsidRPr="0078515E">
        <w:rPr>
          <w:rFonts w:ascii="微软雅黑" w:eastAsia="微软雅黑" w:hAnsi="微软雅黑" w:cs="微软雅黑" w:hint="eastAsia"/>
        </w:rPr>
        <w:t>旷工超过四个小时视为当日旷工，一个月内无故旷工累计三天（包括三天）视为自动离职。</w:t>
      </w:r>
    </w:p>
    <w:p w14:paraId="366D79C8" w14:textId="77777777" w:rsidR="00080589" w:rsidRPr="0078515E" w:rsidRDefault="00080589" w:rsidP="00080589">
      <w:pPr>
        <w:numPr>
          <w:ilvl w:val="0"/>
          <w:numId w:val="54"/>
        </w:numPr>
        <w:ind w:left="1245" w:hanging="405"/>
        <w:rPr>
          <w:rFonts w:ascii="微软雅黑" w:eastAsia="微软雅黑" w:hAnsi="微软雅黑" w:cs="微软雅黑"/>
        </w:rPr>
      </w:pPr>
      <w:r w:rsidRPr="0078515E">
        <w:rPr>
          <w:rFonts w:ascii="微软雅黑" w:eastAsia="微软雅黑" w:hAnsi="微软雅黑" w:cs="微软雅黑" w:hint="eastAsia"/>
        </w:rPr>
        <w:t>每月迟到早退3次以上者将于当月薪资中扣除500元做为惩罚。</w:t>
      </w:r>
    </w:p>
    <w:p w14:paraId="20E5BF1B" w14:textId="77777777" w:rsidR="00080589" w:rsidRPr="0078515E" w:rsidRDefault="00080589" w:rsidP="00080589">
      <w:pPr>
        <w:numPr>
          <w:ilvl w:val="0"/>
          <w:numId w:val="49"/>
        </w:numPr>
        <w:ind w:firstLine="0"/>
        <w:rPr>
          <w:rFonts w:ascii="微软雅黑" w:eastAsia="微软雅黑" w:hAnsi="微软雅黑" w:cs="微软雅黑"/>
          <w:b/>
          <w:bCs/>
          <w:sz w:val="24"/>
        </w:rPr>
      </w:pPr>
      <w:r w:rsidRPr="0078515E">
        <w:rPr>
          <w:rFonts w:ascii="微软雅黑" w:eastAsia="微软雅黑" w:hAnsi="微软雅黑" w:cs="微软雅黑" w:hint="eastAsia"/>
          <w:b/>
          <w:bCs/>
          <w:sz w:val="24"/>
        </w:rPr>
        <w:t>附  则</w:t>
      </w:r>
    </w:p>
    <w:p w14:paraId="28E1334B" w14:textId="77777777" w:rsidR="00080589" w:rsidRPr="0078515E" w:rsidRDefault="00080589" w:rsidP="00080589">
      <w:pPr>
        <w:numPr>
          <w:ilvl w:val="0"/>
          <w:numId w:val="56"/>
        </w:numPr>
        <w:ind w:left="825" w:hanging="405"/>
        <w:rPr>
          <w:rFonts w:ascii="微软雅黑" w:eastAsia="微软雅黑" w:hAnsi="微软雅黑" w:cs="微软雅黑"/>
        </w:rPr>
      </w:pPr>
      <w:r w:rsidRPr="0078515E">
        <w:rPr>
          <w:rFonts w:ascii="微软雅黑" w:eastAsia="微软雅黑" w:hAnsi="微软雅黑" w:cs="微软雅黑" w:hint="eastAsia"/>
        </w:rPr>
        <w:t>本制度自理事会2016年12月1日起施行，秘书长监督实施。</w:t>
      </w:r>
    </w:p>
    <w:p w14:paraId="62799ED5" w14:textId="77777777" w:rsidR="00080589" w:rsidRPr="0078515E" w:rsidRDefault="00080589" w:rsidP="00080589">
      <w:pPr>
        <w:numPr>
          <w:ilvl w:val="0"/>
          <w:numId w:val="56"/>
        </w:numPr>
        <w:ind w:left="825" w:hanging="405"/>
        <w:rPr>
          <w:rFonts w:ascii="微软雅黑" w:eastAsia="微软雅黑" w:hAnsi="微软雅黑" w:cs="微软雅黑"/>
        </w:rPr>
      </w:pPr>
      <w:r w:rsidRPr="0078515E">
        <w:rPr>
          <w:rFonts w:ascii="微软雅黑" w:eastAsia="微软雅黑" w:hAnsi="微软雅黑" w:cs="微软雅黑" w:hint="eastAsia"/>
        </w:rPr>
        <w:t>本制度的修订由秘书长提出修改意见，报理事会审议通过后施行。</w:t>
      </w:r>
    </w:p>
    <w:p w14:paraId="6ECF425E" w14:textId="77777777" w:rsidR="00080589" w:rsidRPr="0078515E" w:rsidRDefault="00080589" w:rsidP="00080589">
      <w:pPr>
        <w:rPr>
          <w:rFonts w:ascii="微软雅黑" w:eastAsia="微软雅黑" w:hAnsi="微软雅黑" w:cs="微软雅黑"/>
        </w:rPr>
      </w:pPr>
    </w:p>
    <w:p w14:paraId="2BAFE14A" w14:textId="77777777" w:rsidR="00080589" w:rsidRPr="0078515E" w:rsidRDefault="00080589" w:rsidP="00080589">
      <w:pPr>
        <w:widowControl/>
        <w:pBdr>
          <w:bottom w:val="dashed" w:sz="6" w:space="15" w:color="A8A8A8"/>
        </w:pBdr>
        <w:jc w:val="center"/>
        <w:outlineLvl w:val="2"/>
        <w:rPr>
          <w:rFonts w:ascii="微软雅黑" w:eastAsia="微软雅黑" w:hAnsi="微软雅黑" w:cs="宋体"/>
          <w:b/>
          <w:bCs/>
          <w:color w:val="EC632F"/>
          <w:kern w:val="0"/>
          <w:sz w:val="24"/>
        </w:rPr>
      </w:pPr>
      <w:bookmarkStart w:id="9" w:name="_Toc49766828"/>
      <w:r w:rsidRPr="0078515E">
        <w:rPr>
          <w:rFonts w:ascii="微软雅黑" w:eastAsia="微软雅黑" w:hAnsi="微软雅黑" w:cs="宋体" w:hint="eastAsia"/>
          <w:b/>
          <w:bCs/>
          <w:color w:val="EC632F"/>
          <w:kern w:val="0"/>
          <w:sz w:val="24"/>
        </w:rPr>
        <w:t>北京星辰黄斑病慈善基金会合同管理制度</w:t>
      </w:r>
      <w:bookmarkEnd w:id="9"/>
    </w:p>
    <w:p w14:paraId="1562A52F" w14:textId="77777777" w:rsidR="00080589" w:rsidRPr="0078515E" w:rsidRDefault="00080589" w:rsidP="00080589">
      <w:pPr>
        <w:numPr>
          <w:ilvl w:val="0"/>
          <w:numId w:val="57"/>
        </w:numPr>
        <w:ind w:firstLine="0"/>
        <w:rPr>
          <w:rFonts w:ascii="微软雅黑" w:eastAsia="微软雅黑" w:hAnsi="微软雅黑" w:cs="微软雅黑"/>
          <w:b/>
          <w:bCs/>
          <w:sz w:val="24"/>
        </w:rPr>
      </w:pPr>
      <w:r w:rsidRPr="0078515E">
        <w:rPr>
          <w:rFonts w:ascii="微软雅黑" w:eastAsia="微软雅黑" w:hAnsi="微软雅黑" w:cs="微软雅黑" w:hint="eastAsia"/>
          <w:b/>
          <w:bCs/>
          <w:sz w:val="24"/>
        </w:rPr>
        <w:t>合同的定立</w:t>
      </w:r>
    </w:p>
    <w:p w14:paraId="0467B2A0" w14:textId="77777777" w:rsidR="00080589" w:rsidRPr="0078515E" w:rsidRDefault="00080589" w:rsidP="00080589">
      <w:pPr>
        <w:numPr>
          <w:ilvl w:val="0"/>
          <w:numId w:val="58"/>
        </w:numPr>
        <w:ind w:left="825" w:hanging="405"/>
        <w:rPr>
          <w:rFonts w:ascii="微软雅黑" w:eastAsia="微软雅黑" w:hAnsi="微软雅黑" w:cs="微软雅黑"/>
        </w:rPr>
      </w:pPr>
      <w:r w:rsidRPr="0078515E">
        <w:rPr>
          <w:rFonts w:ascii="微软雅黑" w:eastAsia="微软雅黑" w:hAnsi="微软雅黑" w:cs="微软雅黑" w:hint="eastAsia"/>
        </w:rPr>
        <w:t>开展公益项目签订的捐赠（资助）协议应采用本会规范文本。</w:t>
      </w:r>
    </w:p>
    <w:p w14:paraId="193C6098" w14:textId="77777777" w:rsidR="00080589" w:rsidRPr="0078515E" w:rsidRDefault="00080589" w:rsidP="00080589">
      <w:pPr>
        <w:numPr>
          <w:ilvl w:val="0"/>
          <w:numId w:val="58"/>
        </w:numPr>
        <w:ind w:left="825" w:hanging="405"/>
        <w:rPr>
          <w:rFonts w:ascii="微软雅黑" w:eastAsia="微软雅黑" w:hAnsi="微软雅黑" w:cs="微软雅黑"/>
        </w:rPr>
      </w:pPr>
      <w:r w:rsidRPr="0078515E">
        <w:rPr>
          <w:rFonts w:ascii="微软雅黑" w:eastAsia="微软雅黑" w:hAnsi="微软雅黑" w:cs="微软雅黑" w:hint="eastAsia"/>
        </w:rPr>
        <w:lastRenderedPageBreak/>
        <w:t>委托其他单位处理委托工作或同其他单位发生经济活动的应采用国家规定的标准合同文本；没有国家规定标准合同文本的，可按照《合同法》规定自行制定合同文本格式，但需具备以下主要合同条款：</w:t>
      </w:r>
    </w:p>
    <w:p w14:paraId="3C527119" w14:textId="77777777" w:rsidR="00080589" w:rsidRPr="0078515E" w:rsidRDefault="00080589" w:rsidP="00080589">
      <w:pPr>
        <w:numPr>
          <w:ilvl w:val="0"/>
          <w:numId w:val="59"/>
        </w:numPr>
        <w:ind w:firstLine="415"/>
        <w:rPr>
          <w:rFonts w:ascii="微软雅黑" w:eastAsia="微软雅黑" w:hAnsi="微软雅黑" w:cs="微软雅黑"/>
        </w:rPr>
      </w:pPr>
      <w:r w:rsidRPr="0078515E">
        <w:rPr>
          <w:rFonts w:ascii="微软雅黑" w:eastAsia="微软雅黑" w:hAnsi="微软雅黑" w:cs="微软雅黑" w:hint="eastAsia"/>
        </w:rPr>
        <w:t>当事人的名称和住所；</w:t>
      </w:r>
    </w:p>
    <w:p w14:paraId="41C9A9AB" w14:textId="77777777" w:rsidR="00080589" w:rsidRPr="0078515E" w:rsidRDefault="00080589" w:rsidP="00080589">
      <w:pPr>
        <w:numPr>
          <w:ilvl w:val="0"/>
          <w:numId w:val="59"/>
        </w:numPr>
        <w:ind w:firstLine="415"/>
        <w:rPr>
          <w:rFonts w:ascii="微软雅黑" w:eastAsia="微软雅黑" w:hAnsi="微软雅黑" w:cs="微软雅黑"/>
        </w:rPr>
      </w:pPr>
      <w:r w:rsidRPr="0078515E">
        <w:rPr>
          <w:rFonts w:ascii="微软雅黑" w:eastAsia="微软雅黑" w:hAnsi="微软雅黑" w:cs="微软雅黑" w:hint="eastAsia"/>
        </w:rPr>
        <w:t>标的；</w:t>
      </w:r>
    </w:p>
    <w:p w14:paraId="707ED9F0" w14:textId="77777777" w:rsidR="00080589" w:rsidRPr="0078515E" w:rsidRDefault="00080589" w:rsidP="00080589">
      <w:pPr>
        <w:numPr>
          <w:ilvl w:val="0"/>
          <w:numId w:val="59"/>
        </w:numPr>
        <w:ind w:firstLine="415"/>
        <w:rPr>
          <w:rFonts w:ascii="微软雅黑" w:eastAsia="微软雅黑" w:hAnsi="微软雅黑" w:cs="微软雅黑"/>
        </w:rPr>
      </w:pPr>
      <w:r w:rsidRPr="0078515E">
        <w:rPr>
          <w:rFonts w:ascii="微软雅黑" w:eastAsia="微软雅黑" w:hAnsi="微软雅黑" w:cs="微软雅黑" w:hint="eastAsia"/>
        </w:rPr>
        <w:t>数量；</w:t>
      </w:r>
    </w:p>
    <w:p w14:paraId="4D7BBDB4" w14:textId="77777777" w:rsidR="00080589" w:rsidRPr="0078515E" w:rsidRDefault="00080589" w:rsidP="00080589">
      <w:pPr>
        <w:numPr>
          <w:ilvl w:val="0"/>
          <w:numId w:val="59"/>
        </w:numPr>
        <w:ind w:firstLine="415"/>
        <w:rPr>
          <w:rFonts w:ascii="微软雅黑" w:eastAsia="微软雅黑" w:hAnsi="微软雅黑" w:cs="微软雅黑"/>
        </w:rPr>
      </w:pPr>
      <w:r w:rsidRPr="0078515E">
        <w:rPr>
          <w:rFonts w:ascii="微软雅黑" w:eastAsia="微软雅黑" w:hAnsi="微软雅黑" w:cs="微软雅黑" w:hint="eastAsia"/>
        </w:rPr>
        <w:t>质量；</w:t>
      </w:r>
    </w:p>
    <w:p w14:paraId="1F29836D" w14:textId="77777777" w:rsidR="00080589" w:rsidRPr="0078515E" w:rsidRDefault="00080589" w:rsidP="00080589">
      <w:pPr>
        <w:numPr>
          <w:ilvl w:val="0"/>
          <w:numId w:val="59"/>
        </w:numPr>
        <w:ind w:firstLine="415"/>
        <w:rPr>
          <w:rFonts w:ascii="微软雅黑" w:eastAsia="微软雅黑" w:hAnsi="微软雅黑" w:cs="微软雅黑"/>
        </w:rPr>
      </w:pPr>
      <w:r w:rsidRPr="0078515E">
        <w:rPr>
          <w:rFonts w:ascii="微软雅黑" w:eastAsia="微软雅黑" w:hAnsi="微软雅黑" w:cs="微软雅黑" w:hint="eastAsia"/>
        </w:rPr>
        <w:t>价格或者报酬；</w:t>
      </w:r>
    </w:p>
    <w:p w14:paraId="16A3A8B1" w14:textId="77777777" w:rsidR="00080589" w:rsidRPr="0078515E" w:rsidRDefault="00080589" w:rsidP="00080589">
      <w:pPr>
        <w:numPr>
          <w:ilvl w:val="0"/>
          <w:numId w:val="59"/>
        </w:numPr>
        <w:ind w:firstLine="415"/>
        <w:rPr>
          <w:rFonts w:ascii="微软雅黑" w:eastAsia="微软雅黑" w:hAnsi="微软雅黑" w:cs="微软雅黑"/>
        </w:rPr>
      </w:pPr>
      <w:r w:rsidRPr="0078515E">
        <w:rPr>
          <w:rFonts w:ascii="微软雅黑" w:eastAsia="微软雅黑" w:hAnsi="微软雅黑" w:cs="微软雅黑" w:hint="eastAsia"/>
        </w:rPr>
        <w:t>履行期限、地点和方式；</w:t>
      </w:r>
    </w:p>
    <w:p w14:paraId="1F8B5BB4" w14:textId="77777777" w:rsidR="00080589" w:rsidRPr="0078515E" w:rsidRDefault="00080589" w:rsidP="00080589">
      <w:pPr>
        <w:numPr>
          <w:ilvl w:val="0"/>
          <w:numId w:val="59"/>
        </w:numPr>
        <w:ind w:firstLine="415"/>
        <w:rPr>
          <w:rFonts w:ascii="微软雅黑" w:eastAsia="微软雅黑" w:hAnsi="微软雅黑" w:cs="微软雅黑"/>
        </w:rPr>
      </w:pPr>
      <w:r w:rsidRPr="0078515E">
        <w:rPr>
          <w:rFonts w:ascii="微软雅黑" w:eastAsia="微软雅黑" w:hAnsi="微软雅黑" w:cs="微软雅黑" w:hint="eastAsia"/>
        </w:rPr>
        <w:t>违约责任；</w:t>
      </w:r>
    </w:p>
    <w:p w14:paraId="4049D438" w14:textId="77777777" w:rsidR="00080589" w:rsidRPr="0078515E" w:rsidRDefault="00080589" w:rsidP="00080589">
      <w:pPr>
        <w:numPr>
          <w:ilvl w:val="0"/>
          <w:numId w:val="59"/>
        </w:numPr>
        <w:ind w:firstLine="415"/>
        <w:rPr>
          <w:rFonts w:ascii="微软雅黑" w:eastAsia="微软雅黑" w:hAnsi="微软雅黑" w:cs="微软雅黑"/>
        </w:rPr>
      </w:pPr>
      <w:r w:rsidRPr="0078515E">
        <w:rPr>
          <w:rFonts w:ascii="微软雅黑" w:eastAsia="微软雅黑" w:hAnsi="微软雅黑" w:cs="微软雅黑" w:hint="eastAsia"/>
        </w:rPr>
        <w:t>解决争议的办法；</w:t>
      </w:r>
    </w:p>
    <w:p w14:paraId="6B5F3B49" w14:textId="77777777" w:rsidR="00080589" w:rsidRPr="0078515E" w:rsidRDefault="00080589" w:rsidP="00080589">
      <w:pPr>
        <w:ind w:firstLineChars="200" w:firstLine="420"/>
        <w:rPr>
          <w:rFonts w:ascii="微软雅黑" w:eastAsia="微软雅黑" w:hAnsi="微软雅黑" w:cs="微软雅黑"/>
        </w:rPr>
      </w:pPr>
      <w:r w:rsidRPr="0078515E">
        <w:rPr>
          <w:rFonts w:ascii="微软雅黑" w:eastAsia="微软雅黑" w:hAnsi="微软雅黑" w:cs="微软雅黑" w:hint="eastAsia"/>
        </w:rPr>
        <w:t>相关部门承办捐赠（资助）协议和经济合同订立事项，除严格把握合同(协议）形式和内容外，必须认真审查当事人的资质、履约能力、资信情况。</w:t>
      </w:r>
    </w:p>
    <w:p w14:paraId="3F7262A5" w14:textId="77777777" w:rsidR="00080589" w:rsidRPr="0078515E" w:rsidRDefault="00080589" w:rsidP="00080589">
      <w:pPr>
        <w:numPr>
          <w:ilvl w:val="0"/>
          <w:numId w:val="57"/>
        </w:numPr>
        <w:ind w:firstLine="0"/>
        <w:rPr>
          <w:rFonts w:ascii="微软雅黑" w:eastAsia="微软雅黑" w:hAnsi="微软雅黑" w:cs="微软雅黑"/>
          <w:b/>
          <w:bCs/>
          <w:sz w:val="24"/>
        </w:rPr>
      </w:pPr>
      <w:r w:rsidRPr="0078515E">
        <w:rPr>
          <w:rFonts w:ascii="微软雅黑" w:eastAsia="微软雅黑" w:hAnsi="微软雅黑" w:cs="微软雅黑" w:hint="eastAsia"/>
          <w:b/>
          <w:bCs/>
          <w:sz w:val="24"/>
        </w:rPr>
        <w:t>合同管理</w:t>
      </w:r>
    </w:p>
    <w:p w14:paraId="223F28FD" w14:textId="77777777" w:rsidR="00080589" w:rsidRPr="0078515E" w:rsidRDefault="00080589" w:rsidP="00080589">
      <w:pPr>
        <w:numPr>
          <w:ilvl w:val="0"/>
          <w:numId w:val="60"/>
        </w:numPr>
        <w:ind w:left="840" w:hanging="420"/>
        <w:rPr>
          <w:rFonts w:ascii="微软雅黑" w:eastAsia="微软雅黑" w:hAnsi="微软雅黑" w:cs="微软雅黑"/>
        </w:rPr>
      </w:pPr>
      <w:r w:rsidRPr="0078515E">
        <w:rPr>
          <w:rFonts w:ascii="微软雅黑" w:eastAsia="微软雅黑" w:hAnsi="微软雅黑" w:cs="微软雅黑" w:hint="eastAsia"/>
        </w:rPr>
        <w:t>建立本会公益项目协议文本和经济合同审签和备案制度。合同（协议）定立前，均须经秘书长审签。</w:t>
      </w:r>
    </w:p>
    <w:p w14:paraId="6C142B9A" w14:textId="77777777" w:rsidR="00080589" w:rsidRPr="0078515E" w:rsidRDefault="00080589" w:rsidP="00080589">
      <w:pPr>
        <w:numPr>
          <w:ilvl w:val="0"/>
          <w:numId w:val="60"/>
        </w:numPr>
        <w:ind w:left="840" w:hanging="420"/>
        <w:rPr>
          <w:rFonts w:ascii="微软雅黑" w:eastAsia="微软雅黑" w:hAnsi="微软雅黑" w:cs="微软雅黑"/>
        </w:rPr>
      </w:pPr>
      <w:r w:rsidRPr="0078515E">
        <w:rPr>
          <w:rFonts w:ascii="微软雅黑" w:eastAsia="微软雅黑" w:hAnsi="微软雅黑" w:cs="微软雅黑" w:hint="eastAsia"/>
        </w:rPr>
        <w:t>建立公益项目捐赠（资助）协议和经济合同存档备查制度。本会公益项目捐赠（资助）协议文本和经济合同实行统一编号管理，合同（协议）订立后办公室留存一份备查财，务部留存一份作为付款凭证。</w:t>
      </w:r>
    </w:p>
    <w:p w14:paraId="5CD9ADE7" w14:textId="77777777" w:rsidR="00080589" w:rsidRPr="0078515E" w:rsidRDefault="00080589" w:rsidP="00080589">
      <w:pPr>
        <w:numPr>
          <w:ilvl w:val="0"/>
          <w:numId w:val="57"/>
        </w:numPr>
        <w:ind w:firstLine="0"/>
        <w:rPr>
          <w:rFonts w:ascii="微软雅黑" w:eastAsia="微软雅黑" w:hAnsi="微软雅黑" w:cs="微软雅黑"/>
          <w:b/>
          <w:bCs/>
          <w:sz w:val="24"/>
        </w:rPr>
      </w:pPr>
      <w:r w:rsidRPr="0078515E">
        <w:rPr>
          <w:rFonts w:ascii="微软雅黑" w:eastAsia="微软雅黑" w:hAnsi="微软雅黑" w:cs="微软雅黑" w:hint="eastAsia"/>
          <w:b/>
          <w:bCs/>
          <w:sz w:val="24"/>
        </w:rPr>
        <w:t>程序和手续</w:t>
      </w:r>
    </w:p>
    <w:p w14:paraId="25F1539B" w14:textId="77777777" w:rsidR="00080589" w:rsidRPr="0078515E" w:rsidRDefault="00080589" w:rsidP="00080589">
      <w:pPr>
        <w:numPr>
          <w:ilvl w:val="0"/>
          <w:numId w:val="61"/>
        </w:numPr>
        <w:ind w:hanging="5"/>
        <w:rPr>
          <w:rFonts w:ascii="微软雅黑" w:eastAsia="微软雅黑" w:hAnsi="微软雅黑" w:cs="微软雅黑"/>
        </w:rPr>
      </w:pPr>
      <w:r w:rsidRPr="0078515E">
        <w:rPr>
          <w:rFonts w:ascii="微软雅黑" w:eastAsia="微软雅黑" w:hAnsi="微软雅黑" w:cs="微软雅黑" w:hint="eastAsia"/>
        </w:rPr>
        <w:t>根据工作需要组织谈判、形成协议文本；</w:t>
      </w:r>
    </w:p>
    <w:p w14:paraId="36212F3C" w14:textId="77777777" w:rsidR="00080589" w:rsidRPr="0078515E" w:rsidRDefault="00080589" w:rsidP="00080589">
      <w:pPr>
        <w:numPr>
          <w:ilvl w:val="0"/>
          <w:numId w:val="61"/>
        </w:numPr>
        <w:ind w:hanging="5"/>
        <w:rPr>
          <w:rFonts w:ascii="微软雅黑" w:eastAsia="微软雅黑" w:hAnsi="微软雅黑" w:cs="微软雅黑"/>
        </w:rPr>
      </w:pPr>
      <w:r w:rsidRPr="0078515E">
        <w:rPr>
          <w:rFonts w:ascii="微软雅黑" w:eastAsia="微软雅黑" w:hAnsi="微软雅黑" w:cs="微软雅黑" w:hint="eastAsia"/>
        </w:rPr>
        <w:t>填制《北京星辰黄斑病慈善基金会协议审签单》并附相关文本一式四份；</w:t>
      </w:r>
    </w:p>
    <w:p w14:paraId="321DE70A" w14:textId="77777777" w:rsidR="00080589" w:rsidRPr="0078515E" w:rsidRDefault="00080589" w:rsidP="00080589">
      <w:pPr>
        <w:numPr>
          <w:ilvl w:val="0"/>
          <w:numId w:val="61"/>
        </w:numPr>
        <w:ind w:hanging="5"/>
        <w:rPr>
          <w:rFonts w:ascii="微软雅黑" w:eastAsia="微软雅黑" w:hAnsi="微软雅黑" w:cs="微软雅黑"/>
        </w:rPr>
      </w:pPr>
      <w:r w:rsidRPr="0078515E">
        <w:rPr>
          <w:rFonts w:ascii="微软雅黑" w:eastAsia="微软雅黑" w:hAnsi="微软雅黑" w:cs="微软雅黑" w:hint="eastAsia"/>
        </w:rPr>
        <w:lastRenderedPageBreak/>
        <w:t>秘书长审核后报理事长或其授权委托的代表签订协议；</w:t>
      </w:r>
    </w:p>
    <w:p w14:paraId="40354718" w14:textId="77777777" w:rsidR="00080589" w:rsidRPr="0078515E" w:rsidRDefault="00080589" w:rsidP="00080589">
      <w:pPr>
        <w:numPr>
          <w:ilvl w:val="0"/>
          <w:numId w:val="61"/>
        </w:numPr>
        <w:ind w:hanging="5"/>
        <w:rPr>
          <w:rFonts w:ascii="微软雅黑" w:eastAsia="微软雅黑" w:hAnsi="微软雅黑" w:cs="微软雅黑"/>
        </w:rPr>
      </w:pPr>
      <w:r w:rsidRPr="0078515E">
        <w:rPr>
          <w:rFonts w:ascii="微软雅黑" w:eastAsia="微软雅黑" w:hAnsi="微软雅黑" w:cs="微软雅黑" w:hint="eastAsia"/>
        </w:rPr>
        <w:t>办公室进行盖章；</w:t>
      </w:r>
    </w:p>
    <w:p w14:paraId="56F5431A" w14:textId="77777777" w:rsidR="00080589" w:rsidRPr="0078515E" w:rsidRDefault="00080589" w:rsidP="00080589">
      <w:pPr>
        <w:numPr>
          <w:ilvl w:val="0"/>
          <w:numId w:val="61"/>
        </w:numPr>
        <w:ind w:hanging="5"/>
        <w:rPr>
          <w:rFonts w:ascii="微软雅黑" w:eastAsia="微软雅黑" w:hAnsi="微软雅黑" w:cs="微软雅黑"/>
        </w:rPr>
      </w:pPr>
      <w:r w:rsidRPr="0078515E">
        <w:rPr>
          <w:rFonts w:ascii="微软雅黑" w:eastAsia="微软雅黑" w:hAnsi="微软雅黑" w:cs="微软雅黑" w:hint="eastAsia"/>
        </w:rPr>
        <w:t>分送有关部门存档备查。</w:t>
      </w:r>
    </w:p>
    <w:p w14:paraId="1A1C1F0E" w14:textId="77777777" w:rsidR="00080589" w:rsidRPr="0078515E" w:rsidRDefault="00080589" w:rsidP="00080589">
      <w:pPr>
        <w:rPr>
          <w:rFonts w:ascii="微软雅黑" w:eastAsia="微软雅黑" w:hAnsi="微软雅黑" w:cs="微软雅黑"/>
        </w:rPr>
      </w:pPr>
    </w:p>
    <w:p w14:paraId="43A76842" w14:textId="77777777" w:rsidR="002F3980" w:rsidRPr="0078515E" w:rsidRDefault="002F3980" w:rsidP="002F3980">
      <w:pPr>
        <w:widowControl/>
        <w:pBdr>
          <w:bottom w:val="dashed" w:sz="6" w:space="15" w:color="A8A8A8"/>
        </w:pBdr>
        <w:jc w:val="center"/>
        <w:outlineLvl w:val="2"/>
        <w:rPr>
          <w:rFonts w:ascii="微软雅黑" w:eastAsia="微软雅黑" w:hAnsi="微软雅黑" w:cs="宋体"/>
          <w:b/>
          <w:bCs/>
          <w:color w:val="EC632F"/>
          <w:kern w:val="0"/>
          <w:sz w:val="24"/>
        </w:rPr>
      </w:pPr>
      <w:bookmarkStart w:id="10" w:name="_Toc49766829"/>
      <w:r w:rsidRPr="0078515E">
        <w:rPr>
          <w:rFonts w:ascii="微软雅黑" w:eastAsia="微软雅黑" w:hAnsi="微软雅黑" w:cs="宋体" w:hint="eastAsia"/>
          <w:b/>
          <w:bCs/>
          <w:color w:val="EC632F"/>
          <w:kern w:val="0"/>
          <w:sz w:val="24"/>
        </w:rPr>
        <w:t>北京星辰黄斑病慈善基金会志愿者管理办法</w:t>
      </w:r>
      <w:bookmarkEnd w:id="10"/>
    </w:p>
    <w:p w14:paraId="0857866B" w14:textId="77777777" w:rsidR="002F3980" w:rsidRPr="0078515E" w:rsidRDefault="002F3980" w:rsidP="002F3980">
      <w:pPr>
        <w:numPr>
          <w:ilvl w:val="0"/>
          <w:numId w:val="62"/>
        </w:numPr>
        <w:spacing w:line="520" w:lineRule="exact"/>
        <w:ind w:firstLine="0"/>
        <w:jc w:val="left"/>
        <w:rPr>
          <w:rFonts w:ascii="微软雅黑" w:eastAsia="微软雅黑" w:hAnsi="微软雅黑" w:cs="微软雅黑"/>
          <w:b/>
          <w:color w:val="595959" w:themeColor="text1" w:themeTint="A6"/>
          <w:sz w:val="24"/>
        </w:rPr>
      </w:pPr>
      <w:r w:rsidRPr="0078515E">
        <w:rPr>
          <w:rFonts w:ascii="微软雅黑" w:eastAsia="微软雅黑" w:hAnsi="微软雅黑" w:cs="微软雅黑" w:hint="eastAsia"/>
          <w:b/>
          <w:color w:val="595959" w:themeColor="text1" w:themeTint="A6"/>
          <w:sz w:val="24"/>
        </w:rPr>
        <w:t>志愿者条件</w:t>
      </w:r>
    </w:p>
    <w:p w14:paraId="20CC7391" w14:textId="77777777" w:rsidR="002F3980" w:rsidRPr="0078515E" w:rsidRDefault="002F3980" w:rsidP="002F3980">
      <w:pPr>
        <w:numPr>
          <w:ilvl w:val="0"/>
          <w:numId w:val="63"/>
        </w:numPr>
        <w:spacing w:line="520" w:lineRule="exact"/>
        <w:ind w:left="825" w:hanging="405"/>
        <w:jc w:val="left"/>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热爱祖国、热爱人民、遵守国家法律法规。</w:t>
      </w:r>
    </w:p>
    <w:p w14:paraId="5E7A3A18" w14:textId="77777777" w:rsidR="002F3980" w:rsidRPr="0078515E" w:rsidRDefault="002F3980" w:rsidP="002F3980">
      <w:pPr>
        <w:numPr>
          <w:ilvl w:val="0"/>
          <w:numId w:val="63"/>
        </w:numPr>
        <w:spacing w:line="520" w:lineRule="exact"/>
        <w:ind w:left="825" w:hanging="405"/>
        <w:jc w:val="left"/>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热爱公益事业，自愿以自己的时间、技能、体能等资源无偿为社会和他人提供服务。</w:t>
      </w:r>
    </w:p>
    <w:p w14:paraId="1213A24F" w14:textId="77777777" w:rsidR="002F3980" w:rsidRPr="0078515E" w:rsidRDefault="002F3980" w:rsidP="002F3980">
      <w:pPr>
        <w:numPr>
          <w:ilvl w:val="0"/>
          <w:numId w:val="63"/>
        </w:numPr>
        <w:spacing w:line="520" w:lineRule="exact"/>
        <w:ind w:left="825" w:hanging="405"/>
        <w:jc w:val="left"/>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年龄原则上为16至60周岁，身体健康。</w:t>
      </w:r>
    </w:p>
    <w:p w14:paraId="16466048" w14:textId="77777777" w:rsidR="002F3980" w:rsidRPr="0078515E" w:rsidRDefault="002F3980" w:rsidP="002F3980">
      <w:pPr>
        <w:numPr>
          <w:ilvl w:val="0"/>
          <w:numId w:val="63"/>
        </w:numPr>
        <w:spacing w:line="520" w:lineRule="exact"/>
        <w:ind w:left="825" w:hanging="405"/>
        <w:jc w:val="left"/>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经自荐或他荐并填写“北京星辰黄斑病慈善基金会志愿者登记表”（见附表）。</w:t>
      </w:r>
    </w:p>
    <w:p w14:paraId="24E86ABF" w14:textId="77777777" w:rsidR="002F3980" w:rsidRPr="0078515E" w:rsidRDefault="002F3980" w:rsidP="002F3980">
      <w:pPr>
        <w:numPr>
          <w:ilvl w:val="0"/>
          <w:numId w:val="63"/>
        </w:numPr>
        <w:spacing w:line="520" w:lineRule="exact"/>
        <w:ind w:left="825" w:hanging="405"/>
        <w:jc w:val="left"/>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积极从事公益服务并接受服务站（驿站）管理。</w:t>
      </w:r>
    </w:p>
    <w:p w14:paraId="0353EAE5" w14:textId="77777777" w:rsidR="002F3980" w:rsidRPr="0078515E" w:rsidRDefault="002F3980" w:rsidP="002F3980">
      <w:pPr>
        <w:numPr>
          <w:ilvl w:val="0"/>
          <w:numId w:val="62"/>
        </w:numPr>
        <w:spacing w:line="520" w:lineRule="exact"/>
        <w:ind w:firstLine="0"/>
        <w:jc w:val="left"/>
        <w:rPr>
          <w:rFonts w:ascii="微软雅黑" w:eastAsia="微软雅黑" w:hAnsi="微软雅黑" w:cs="微软雅黑"/>
          <w:b/>
          <w:color w:val="595959" w:themeColor="text1" w:themeTint="A6"/>
          <w:sz w:val="24"/>
        </w:rPr>
      </w:pPr>
      <w:r w:rsidRPr="0078515E">
        <w:rPr>
          <w:rFonts w:ascii="微软雅黑" w:eastAsia="微软雅黑" w:hAnsi="微软雅黑" w:cs="微软雅黑" w:hint="eastAsia"/>
          <w:b/>
          <w:color w:val="595959" w:themeColor="text1" w:themeTint="A6"/>
          <w:sz w:val="24"/>
        </w:rPr>
        <w:t>志愿者权利和义务</w:t>
      </w:r>
    </w:p>
    <w:p w14:paraId="45670DEF" w14:textId="77777777" w:rsidR="002F3980" w:rsidRPr="0078515E" w:rsidRDefault="002F3980" w:rsidP="002F3980">
      <w:pPr>
        <w:numPr>
          <w:ilvl w:val="0"/>
          <w:numId w:val="64"/>
        </w:numPr>
        <w:spacing w:line="520" w:lineRule="exact"/>
        <w:ind w:left="825" w:hanging="405"/>
        <w:jc w:val="left"/>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具有获得真实完整的相关公益活动信息的权利。</w:t>
      </w:r>
    </w:p>
    <w:p w14:paraId="1D8E7341" w14:textId="77777777" w:rsidR="002F3980" w:rsidRPr="0078515E" w:rsidRDefault="002F3980" w:rsidP="002F3980">
      <w:pPr>
        <w:numPr>
          <w:ilvl w:val="0"/>
          <w:numId w:val="64"/>
        </w:numPr>
        <w:spacing w:line="520" w:lineRule="exact"/>
        <w:ind w:left="825" w:hanging="405"/>
        <w:jc w:val="left"/>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从事公益服务时，能够获得服务站（驿站）的必要帮助和人身安全保障。</w:t>
      </w:r>
    </w:p>
    <w:p w14:paraId="7CE83E88" w14:textId="77777777" w:rsidR="002F3980" w:rsidRPr="0078515E" w:rsidRDefault="002F3980" w:rsidP="002F3980">
      <w:pPr>
        <w:numPr>
          <w:ilvl w:val="0"/>
          <w:numId w:val="64"/>
        </w:numPr>
        <w:spacing w:line="520" w:lineRule="exact"/>
        <w:ind w:left="825" w:hanging="405"/>
        <w:jc w:val="left"/>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具有拒绝约定范围以外志愿服务活动的权利。</w:t>
      </w:r>
    </w:p>
    <w:p w14:paraId="74B3D0E7" w14:textId="77777777" w:rsidR="002F3980" w:rsidRPr="0078515E" w:rsidRDefault="002F3980" w:rsidP="002F3980">
      <w:pPr>
        <w:numPr>
          <w:ilvl w:val="0"/>
          <w:numId w:val="64"/>
        </w:numPr>
        <w:spacing w:line="520" w:lineRule="exact"/>
        <w:ind w:left="825" w:hanging="405"/>
        <w:jc w:val="left"/>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具有对服务站（驿站）提出意见、建议、以至退出志愿服务组织的权利。</w:t>
      </w:r>
    </w:p>
    <w:p w14:paraId="31622488" w14:textId="77777777" w:rsidR="002F3980" w:rsidRPr="0078515E" w:rsidRDefault="002F3980" w:rsidP="002F3980">
      <w:pPr>
        <w:numPr>
          <w:ilvl w:val="0"/>
          <w:numId w:val="64"/>
        </w:numPr>
        <w:spacing w:line="520" w:lineRule="exact"/>
        <w:ind w:left="825" w:hanging="405"/>
        <w:jc w:val="left"/>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具有向服务站（驿站）推荐志愿者的权利。</w:t>
      </w:r>
    </w:p>
    <w:p w14:paraId="1D203D91" w14:textId="77777777" w:rsidR="002F3980" w:rsidRPr="0078515E" w:rsidRDefault="002F3980" w:rsidP="002F3980">
      <w:pPr>
        <w:numPr>
          <w:ilvl w:val="0"/>
          <w:numId w:val="64"/>
        </w:numPr>
        <w:spacing w:line="520" w:lineRule="exact"/>
        <w:ind w:left="825" w:hanging="405"/>
        <w:jc w:val="left"/>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熟悉志愿服务性质、任务，接受相关培训，参加相关活动。</w:t>
      </w:r>
    </w:p>
    <w:p w14:paraId="78E69414" w14:textId="77777777" w:rsidR="002F3980" w:rsidRPr="0078515E" w:rsidRDefault="002F3980" w:rsidP="002F3980">
      <w:pPr>
        <w:numPr>
          <w:ilvl w:val="0"/>
          <w:numId w:val="62"/>
        </w:numPr>
        <w:spacing w:line="520" w:lineRule="exact"/>
        <w:ind w:firstLine="0"/>
        <w:jc w:val="left"/>
        <w:rPr>
          <w:rFonts w:ascii="微软雅黑" w:eastAsia="微软雅黑" w:hAnsi="微软雅黑" w:cs="微软雅黑"/>
          <w:b/>
          <w:color w:val="595959" w:themeColor="text1" w:themeTint="A6"/>
          <w:sz w:val="24"/>
        </w:rPr>
      </w:pPr>
      <w:r w:rsidRPr="0078515E">
        <w:rPr>
          <w:rFonts w:ascii="微软雅黑" w:eastAsia="微软雅黑" w:hAnsi="微软雅黑" w:cs="微软雅黑" w:hint="eastAsia"/>
          <w:b/>
          <w:color w:val="595959" w:themeColor="text1" w:themeTint="A6"/>
          <w:sz w:val="24"/>
        </w:rPr>
        <w:t xml:space="preserve">志愿者管理 </w:t>
      </w:r>
    </w:p>
    <w:p w14:paraId="40CBAA24" w14:textId="77777777" w:rsidR="002F3980" w:rsidRPr="0078515E" w:rsidRDefault="002F3980" w:rsidP="002F3980">
      <w:pPr>
        <w:numPr>
          <w:ilvl w:val="0"/>
          <w:numId w:val="65"/>
        </w:numPr>
        <w:spacing w:line="520" w:lineRule="exact"/>
        <w:ind w:left="825" w:hanging="405"/>
        <w:jc w:val="left"/>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星辰黄斑病慈善基金会本部设立志愿者服务站（以下简称“服务站”），负责志愿者的招募、培训，负责志愿者工作的整体规划、指导和协调。</w:t>
      </w:r>
    </w:p>
    <w:p w14:paraId="604B100D" w14:textId="77777777" w:rsidR="002F3980" w:rsidRPr="0078515E" w:rsidRDefault="002F3980" w:rsidP="002F3980">
      <w:pPr>
        <w:numPr>
          <w:ilvl w:val="0"/>
          <w:numId w:val="65"/>
        </w:numPr>
        <w:spacing w:line="520" w:lineRule="exact"/>
        <w:ind w:left="825" w:hanging="405"/>
        <w:jc w:val="left"/>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服务站下设志愿者服务驿站（以下简称“驿站”），负责本地区相关公益活动的组织实施和志愿者的组织管理工作。</w:t>
      </w:r>
    </w:p>
    <w:p w14:paraId="3AB3AEEB" w14:textId="77777777" w:rsidR="002F3980" w:rsidRPr="0078515E" w:rsidRDefault="002F3980" w:rsidP="002F3980">
      <w:pPr>
        <w:numPr>
          <w:ilvl w:val="0"/>
          <w:numId w:val="65"/>
        </w:numPr>
        <w:spacing w:line="520" w:lineRule="exact"/>
        <w:ind w:left="825" w:hanging="405"/>
        <w:jc w:val="left"/>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志愿者应尊重、保护接受志愿服务的单位（个人）的合法权益，保守其秘密和个</w:t>
      </w:r>
      <w:r w:rsidRPr="0078515E">
        <w:rPr>
          <w:rFonts w:ascii="微软雅黑" w:eastAsia="微软雅黑" w:hAnsi="微软雅黑" w:cs="微软雅黑" w:hint="eastAsia"/>
          <w:color w:val="595959" w:themeColor="text1" w:themeTint="A6"/>
          <w:szCs w:val="21"/>
        </w:rPr>
        <w:lastRenderedPageBreak/>
        <w:t>人隐私，禁止向接受志愿服务的单位或者个人索取或变相索取报酬。</w:t>
      </w:r>
    </w:p>
    <w:p w14:paraId="1A4A524D" w14:textId="77777777" w:rsidR="002F3980" w:rsidRPr="0078515E" w:rsidRDefault="002F3980" w:rsidP="002F3980">
      <w:pPr>
        <w:numPr>
          <w:ilvl w:val="0"/>
          <w:numId w:val="65"/>
        </w:numPr>
        <w:spacing w:line="520" w:lineRule="exact"/>
        <w:ind w:left="825" w:hanging="405"/>
        <w:jc w:val="left"/>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星辰黄斑病慈善金会对在公益活动中表现出色的志愿者予以表彰奖励。</w:t>
      </w:r>
    </w:p>
    <w:p w14:paraId="30442126" w14:textId="77777777" w:rsidR="002F3980" w:rsidRPr="0078515E" w:rsidRDefault="002F3980" w:rsidP="002F3980">
      <w:pPr>
        <w:numPr>
          <w:ilvl w:val="0"/>
          <w:numId w:val="62"/>
        </w:numPr>
        <w:spacing w:line="520" w:lineRule="exact"/>
        <w:ind w:firstLine="0"/>
        <w:jc w:val="left"/>
        <w:rPr>
          <w:rFonts w:ascii="微软雅黑" w:eastAsia="微软雅黑" w:hAnsi="微软雅黑" w:cs="微软雅黑"/>
          <w:b/>
          <w:color w:val="595959" w:themeColor="text1" w:themeTint="A6"/>
          <w:sz w:val="24"/>
        </w:rPr>
      </w:pPr>
      <w:r w:rsidRPr="0078515E">
        <w:rPr>
          <w:rFonts w:ascii="微软雅黑" w:eastAsia="微软雅黑" w:hAnsi="微软雅黑" w:cs="微软雅黑" w:hint="eastAsia"/>
          <w:b/>
          <w:color w:val="595959" w:themeColor="text1" w:themeTint="A6"/>
          <w:sz w:val="24"/>
        </w:rPr>
        <w:t>本办法自2016年11月起施行。</w:t>
      </w:r>
    </w:p>
    <w:p w14:paraId="40B88C17" w14:textId="77777777" w:rsidR="002F3980" w:rsidRPr="0078515E" w:rsidRDefault="002F3980" w:rsidP="002F3980">
      <w:pPr>
        <w:rPr>
          <w:rFonts w:ascii="微软雅黑" w:eastAsia="微软雅黑" w:hAnsi="微软雅黑" w:cs="微软雅黑"/>
          <w:color w:val="595959" w:themeColor="text1" w:themeTint="A6"/>
        </w:rPr>
      </w:pPr>
    </w:p>
    <w:tbl>
      <w:tblPr>
        <w:tblW w:w="9429" w:type="dxa"/>
        <w:jc w:val="center"/>
        <w:tblLayout w:type="fixed"/>
        <w:tblLook w:val="04A0" w:firstRow="1" w:lastRow="0" w:firstColumn="1" w:lastColumn="0" w:noHBand="0" w:noVBand="1"/>
      </w:tblPr>
      <w:tblGrid>
        <w:gridCol w:w="2127"/>
        <w:gridCol w:w="1522"/>
        <w:gridCol w:w="1860"/>
        <w:gridCol w:w="1960"/>
        <w:gridCol w:w="1960"/>
      </w:tblGrid>
      <w:tr w:rsidR="002F3980" w:rsidRPr="0078515E" w14:paraId="45FD0A62" w14:textId="77777777" w:rsidTr="004B6B4A">
        <w:trPr>
          <w:trHeight w:val="439"/>
          <w:jc w:val="center"/>
        </w:trPr>
        <w:tc>
          <w:tcPr>
            <w:tcW w:w="9429" w:type="dxa"/>
            <w:gridSpan w:val="5"/>
            <w:tcBorders>
              <w:top w:val="nil"/>
              <w:left w:val="nil"/>
              <w:bottom w:val="nil"/>
              <w:right w:val="nil"/>
            </w:tcBorders>
            <w:vAlign w:val="center"/>
          </w:tcPr>
          <w:p w14:paraId="02E32DAB" w14:textId="77777777" w:rsidR="002F3980" w:rsidRPr="0078515E" w:rsidRDefault="002F3980" w:rsidP="004B6B4A">
            <w:pPr>
              <w:widowControl/>
              <w:rPr>
                <w:rFonts w:ascii="微软雅黑" w:eastAsia="微软雅黑" w:hAnsi="微软雅黑" w:cs="微软雅黑"/>
                <w:color w:val="595959" w:themeColor="text1" w:themeTint="A6"/>
                <w:kern w:val="0"/>
                <w:szCs w:val="21"/>
              </w:rPr>
            </w:pPr>
          </w:p>
          <w:p w14:paraId="605BAE65" w14:textId="77777777" w:rsidR="002F3980" w:rsidRPr="0078515E" w:rsidRDefault="002F3980" w:rsidP="004B6B4A">
            <w:pPr>
              <w:widowControl/>
              <w:rPr>
                <w:rFonts w:ascii="微软雅黑" w:eastAsia="微软雅黑" w:hAnsi="微软雅黑" w:cs="微软雅黑"/>
                <w:b/>
                <w:bCs/>
                <w:color w:val="595959" w:themeColor="text1" w:themeTint="A6"/>
                <w:kern w:val="0"/>
                <w:szCs w:val="21"/>
              </w:rPr>
            </w:pPr>
            <w:r w:rsidRPr="0078515E">
              <w:rPr>
                <w:rFonts w:ascii="微软雅黑" w:eastAsia="微软雅黑" w:hAnsi="微软雅黑" w:cs="微软雅黑" w:hint="eastAsia"/>
                <w:b/>
                <w:bCs/>
                <w:color w:val="595959" w:themeColor="text1" w:themeTint="A6"/>
                <w:kern w:val="0"/>
                <w:szCs w:val="21"/>
              </w:rPr>
              <w:t>附表</w:t>
            </w:r>
          </w:p>
          <w:p w14:paraId="383E3827" w14:textId="77777777" w:rsidR="002F3980" w:rsidRPr="0078515E" w:rsidRDefault="002F3980" w:rsidP="004B6B4A">
            <w:pPr>
              <w:widowControl/>
              <w:jc w:val="center"/>
              <w:rPr>
                <w:rFonts w:ascii="微软雅黑" w:eastAsia="微软雅黑" w:hAnsi="微软雅黑" w:cs="微软雅黑"/>
                <w:color w:val="595959" w:themeColor="text1" w:themeTint="A6"/>
                <w:kern w:val="0"/>
                <w:sz w:val="28"/>
                <w:szCs w:val="28"/>
              </w:rPr>
            </w:pPr>
            <w:r w:rsidRPr="0078515E">
              <w:rPr>
                <w:rFonts w:ascii="微软雅黑" w:eastAsia="微软雅黑" w:hAnsi="微软雅黑" w:cs="微软雅黑" w:hint="eastAsia"/>
                <w:b/>
                <w:bCs/>
                <w:color w:val="595959" w:themeColor="text1" w:themeTint="A6"/>
                <w:kern w:val="0"/>
                <w:sz w:val="30"/>
                <w:szCs w:val="30"/>
              </w:rPr>
              <w:t>北京星辰黄斑病慈善基金会志愿者登记表</w:t>
            </w:r>
            <w:r w:rsidRPr="0078515E">
              <w:rPr>
                <w:rFonts w:ascii="微软雅黑" w:eastAsia="微软雅黑" w:hAnsi="微软雅黑" w:cs="微软雅黑" w:hint="eastAsia"/>
                <w:b/>
                <w:bCs/>
                <w:color w:val="595959" w:themeColor="text1" w:themeTint="A6"/>
                <w:kern w:val="0"/>
                <w:sz w:val="24"/>
              </w:rPr>
              <w:t>（式样）</w:t>
            </w:r>
          </w:p>
        </w:tc>
      </w:tr>
      <w:tr w:rsidR="002F3980" w:rsidRPr="0078515E" w14:paraId="4C1C6336" w14:textId="77777777" w:rsidTr="004B6B4A">
        <w:trPr>
          <w:trHeight w:val="367"/>
          <w:jc w:val="center"/>
        </w:trPr>
        <w:tc>
          <w:tcPr>
            <w:tcW w:w="2127" w:type="dxa"/>
            <w:tcBorders>
              <w:top w:val="single" w:sz="4" w:space="0" w:color="000000"/>
              <w:left w:val="single" w:sz="4" w:space="0" w:color="000000"/>
              <w:bottom w:val="single" w:sz="4" w:space="0" w:color="000000"/>
              <w:right w:val="single" w:sz="4" w:space="0" w:color="000000"/>
            </w:tcBorders>
            <w:vAlign w:val="center"/>
          </w:tcPr>
          <w:p w14:paraId="17841FC1"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姓    名</w:t>
            </w:r>
          </w:p>
        </w:tc>
        <w:tc>
          <w:tcPr>
            <w:tcW w:w="1522" w:type="dxa"/>
            <w:tcBorders>
              <w:top w:val="single" w:sz="4" w:space="0" w:color="000000"/>
              <w:left w:val="nil"/>
              <w:bottom w:val="single" w:sz="4" w:space="0" w:color="000000"/>
              <w:right w:val="single" w:sz="4" w:space="0" w:color="000000"/>
            </w:tcBorders>
            <w:vAlign w:val="center"/>
          </w:tcPr>
          <w:p w14:paraId="42C2F3E6" w14:textId="77777777" w:rsidR="002F3980" w:rsidRPr="0078515E" w:rsidRDefault="002F3980" w:rsidP="004B6B4A">
            <w:pPr>
              <w:widowControl/>
              <w:spacing w:line="240" w:lineRule="exact"/>
              <w:jc w:val="center"/>
              <w:rPr>
                <w:rFonts w:ascii="微软雅黑" w:eastAsia="微软雅黑" w:hAnsi="微软雅黑" w:cs="微软雅黑"/>
                <w:b/>
                <w:bCs/>
                <w:color w:val="595959" w:themeColor="text1" w:themeTint="A6"/>
                <w:kern w:val="0"/>
                <w:sz w:val="24"/>
              </w:rPr>
            </w:pPr>
            <w:r w:rsidRPr="0078515E">
              <w:rPr>
                <w:rFonts w:ascii="微软雅黑" w:eastAsia="微软雅黑" w:hAnsi="微软雅黑" w:cs="微软雅黑" w:hint="eastAsia"/>
                <w:b/>
                <w:bCs/>
                <w:color w:val="595959" w:themeColor="text1" w:themeTint="A6"/>
                <w:kern w:val="0"/>
                <w:sz w:val="24"/>
              </w:rPr>
              <w:t xml:space="preserve">　</w:t>
            </w:r>
          </w:p>
        </w:tc>
        <w:tc>
          <w:tcPr>
            <w:tcW w:w="1860" w:type="dxa"/>
            <w:tcBorders>
              <w:top w:val="single" w:sz="4" w:space="0" w:color="000000"/>
              <w:left w:val="nil"/>
              <w:bottom w:val="single" w:sz="4" w:space="0" w:color="000000"/>
              <w:right w:val="single" w:sz="4" w:space="0" w:color="000000"/>
            </w:tcBorders>
            <w:vAlign w:val="center"/>
          </w:tcPr>
          <w:p w14:paraId="4C138EA7"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性  别</w:t>
            </w:r>
          </w:p>
        </w:tc>
        <w:tc>
          <w:tcPr>
            <w:tcW w:w="1960" w:type="dxa"/>
            <w:tcBorders>
              <w:top w:val="single" w:sz="4" w:space="0" w:color="000000"/>
              <w:left w:val="nil"/>
              <w:bottom w:val="single" w:sz="4" w:space="0" w:color="000000"/>
              <w:right w:val="single" w:sz="4" w:space="0" w:color="000000"/>
            </w:tcBorders>
            <w:vAlign w:val="center"/>
          </w:tcPr>
          <w:p w14:paraId="25547D2D"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w:t>
            </w:r>
          </w:p>
        </w:tc>
        <w:tc>
          <w:tcPr>
            <w:tcW w:w="1960" w:type="dxa"/>
            <w:vMerge w:val="restart"/>
            <w:tcBorders>
              <w:top w:val="single" w:sz="4" w:space="0" w:color="000000"/>
              <w:left w:val="nil"/>
              <w:bottom w:val="single" w:sz="4" w:space="0" w:color="000000"/>
              <w:right w:val="single" w:sz="4" w:space="0" w:color="000000"/>
            </w:tcBorders>
            <w:vAlign w:val="center"/>
          </w:tcPr>
          <w:p w14:paraId="3552FF64" w14:textId="77777777" w:rsidR="002F3980" w:rsidRPr="0078515E" w:rsidRDefault="002F3980" w:rsidP="004B6B4A">
            <w:pPr>
              <w:widowControl/>
              <w:spacing w:line="28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照 片</w:t>
            </w:r>
          </w:p>
        </w:tc>
      </w:tr>
      <w:tr w:rsidR="002F3980" w:rsidRPr="0078515E" w14:paraId="15A4E031" w14:textId="77777777" w:rsidTr="004B6B4A">
        <w:trPr>
          <w:trHeight w:val="398"/>
          <w:jc w:val="center"/>
        </w:trPr>
        <w:tc>
          <w:tcPr>
            <w:tcW w:w="2127" w:type="dxa"/>
            <w:tcBorders>
              <w:top w:val="nil"/>
              <w:left w:val="single" w:sz="4" w:space="0" w:color="000000"/>
              <w:bottom w:val="single" w:sz="4" w:space="0" w:color="000000"/>
              <w:right w:val="single" w:sz="4" w:space="0" w:color="000000"/>
            </w:tcBorders>
            <w:vAlign w:val="center"/>
          </w:tcPr>
          <w:p w14:paraId="7816FE2F" w14:textId="77777777" w:rsidR="002F3980" w:rsidRPr="0078515E" w:rsidRDefault="002F3980" w:rsidP="004B6B4A">
            <w:pPr>
              <w:widowControl/>
              <w:spacing w:line="26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出生年月</w:t>
            </w:r>
          </w:p>
        </w:tc>
        <w:tc>
          <w:tcPr>
            <w:tcW w:w="1522" w:type="dxa"/>
            <w:tcBorders>
              <w:top w:val="nil"/>
              <w:left w:val="nil"/>
              <w:bottom w:val="single" w:sz="4" w:space="0" w:color="000000"/>
              <w:right w:val="single" w:sz="4" w:space="0" w:color="000000"/>
            </w:tcBorders>
            <w:vAlign w:val="center"/>
          </w:tcPr>
          <w:p w14:paraId="25223CAC" w14:textId="77777777" w:rsidR="002F3980" w:rsidRPr="0078515E" w:rsidRDefault="002F3980" w:rsidP="004B6B4A">
            <w:pPr>
              <w:widowControl/>
              <w:spacing w:line="26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w:t>
            </w:r>
          </w:p>
        </w:tc>
        <w:tc>
          <w:tcPr>
            <w:tcW w:w="1860" w:type="dxa"/>
            <w:tcBorders>
              <w:top w:val="nil"/>
              <w:left w:val="nil"/>
              <w:bottom w:val="single" w:sz="4" w:space="0" w:color="000000"/>
              <w:right w:val="single" w:sz="4" w:space="0" w:color="000000"/>
            </w:tcBorders>
            <w:vAlign w:val="center"/>
          </w:tcPr>
          <w:p w14:paraId="2D7E6608" w14:textId="77777777" w:rsidR="002F3980" w:rsidRPr="0078515E" w:rsidRDefault="002F3980" w:rsidP="004B6B4A">
            <w:pPr>
              <w:widowControl/>
              <w:spacing w:line="26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身份证号码</w:t>
            </w:r>
          </w:p>
        </w:tc>
        <w:tc>
          <w:tcPr>
            <w:tcW w:w="1960" w:type="dxa"/>
            <w:tcBorders>
              <w:top w:val="nil"/>
              <w:left w:val="nil"/>
              <w:bottom w:val="single" w:sz="4" w:space="0" w:color="000000"/>
              <w:right w:val="single" w:sz="4" w:space="0" w:color="000000"/>
            </w:tcBorders>
            <w:vAlign w:val="center"/>
          </w:tcPr>
          <w:p w14:paraId="651D08B0"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w:t>
            </w:r>
          </w:p>
        </w:tc>
        <w:tc>
          <w:tcPr>
            <w:tcW w:w="1960" w:type="dxa"/>
            <w:vMerge/>
            <w:tcBorders>
              <w:top w:val="single" w:sz="4" w:space="0" w:color="000000"/>
              <w:left w:val="nil"/>
              <w:bottom w:val="single" w:sz="4" w:space="0" w:color="000000"/>
              <w:right w:val="single" w:sz="4" w:space="0" w:color="000000"/>
            </w:tcBorders>
            <w:vAlign w:val="center"/>
          </w:tcPr>
          <w:p w14:paraId="25E3223A" w14:textId="77777777" w:rsidR="002F3980" w:rsidRPr="0078515E" w:rsidRDefault="002F3980" w:rsidP="004B6B4A">
            <w:pPr>
              <w:widowControl/>
              <w:spacing w:line="240" w:lineRule="exact"/>
              <w:jc w:val="left"/>
              <w:rPr>
                <w:rFonts w:ascii="微软雅黑" w:eastAsia="微软雅黑" w:hAnsi="微软雅黑" w:cs="微软雅黑"/>
                <w:color w:val="595959" w:themeColor="text1" w:themeTint="A6"/>
                <w:kern w:val="0"/>
                <w:sz w:val="24"/>
              </w:rPr>
            </w:pPr>
          </w:p>
        </w:tc>
      </w:tr>
      <w:tr w:rsidR="002F3980" w:rsidRPr="0078515E" w14:paraId="187509C0" w14:textId="77777777" w:rsidTr="004B6B4A">
        <w:trPr>
          <w:trHeight w:val="403"/>
          <w:jc w:val="center"/>
        </w:trPr>
        <w:tc>
          <w:tcPr>
            <w:tcW w:w="2127" w:type="dxa"/>
            <w:tcBorders>
              <w:top w:val="nil"/>
              <w:left w:val="single" w:sz="4" w:space="0" w:color="000000"/>
              <w:bottom w:val="single" w:sz="4" w:space="0" w:color="000000"/>
              <w:right w:val="single" w:sz="4" w:space="0" w:color="000000"/>
            </w:tcBorders>
            <w:vAlign w:val="center"/>
          </w:tcPr>
          <w:p w14:paraId="71397876"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政治面貌</w:t>
            </w:r>
          </w:p>
        </w:tc>
        <w:tc>
          <w:tcPr>
            <w:tcW w:w="1522" w:type="dxa"/>
            <w:tcBorders>
              <w:top w:val="nil"/>
              <w:left w:val="nil"/>
              <w:bottom w:val="single" w:sz="4" w:space="0" w:color="000000"/>
              <w:right w:val="single" w:sz="4" w:space="0" w:color="000000"/>
            </w:tcBorders>
            <w:vAlign w:val="center"/>
          </w:tcPr>
          <w:p w14:paraId="44CF3DB4"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w:t>
            </w:r>
          </w:p>
        </w:tc>
        <w:tc>
          <w:tcPr>
            <w:tcW w:w="1860" w:type="dxa"/>
            <w:tcBorders>
              <w:top w:val="nil"/>
              <w:left w:val="nil"/>
              <w:bottom w:val="single" w:sz="4" w:space="0" w:color="000000"/>
              <w:right w:val="single" w:sz="4" w:space="0" w:color="000000"/>
            </w:tcBorders>
            <w:vAlign w:val="center"/>
          </w:tcPr>
          <w:p w14:paraId="5D7EFF86"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民  族</w:t>
            </w:r>
          </w:p>
        </w:tc>
        <w:tc>
          <w:tcPr>
            <w:tcW w:w="1960" w:type="dxa"/>
            <w:tcBorders>
              <w:top w:val="nil"/>
              <w:left w:val="nil"/>
              <w:bottom w:val="single" w:sz="4" w:space="0" w:color="000000"/>
              <w:right w:val="single" w:sz="4" w:space="0" w:color="000000"/>
            </w:tcBorders>
            <w:vAlign w:val="center"/>
          </w:tcPr>
          <w:p w14:paraId="6C1DAF6A"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w:t>
            </w:r>
          </w:p>
        </w:tc>
        <w:tc>
          <w:tcPr>
            <w:tcW w:w="1960" w:type="dxa"/>
            <w:vMerge/>
            <w:tcBorders>
              <w:top w:val="single" w:sz="4" w:space="0" w:color="000000"/>
              <w:left w:val="nil"/>
              <w:bottom w:val="single" w:sz="4" w:space="0" w:color="000000"/>
              <w:right w:val="single" w:sz="4" w:space="0" w:color="000000"/>
            </w:tcBorders>
            <w:vAlign w:val="center"/>
          </w:tcPr>
          <w:p w14:paraId="49DF5963" w14:textId="77777777" w:rsidR="002F3980" w:rsidRPr="0078515E" w:rsidRDefault="002F3980" w:rsidP="004B6B4A">
            <w:pPr>
              <w:widowControl/>
              <w:spacing w:line="240" w:lineRule="exact"/>
              <w:jc w:val="left"/>
              <w:rPr>
                <w:rFonts w:ascii="微软雅黑" w:eastAsia="微软雅黑" w:hAnsi="微软雅黑" w:cs="微软雅黑"/>
                <w:color w:val="595959" w:themeColor="text1" w:themeTint="A6"/>
                <w:kern w:val="0"/>
                <w:sz w:val="24"/>
              </w:rPr>
            </w:pPr>
          </w:p>
        </w:tc>
      </w:tr>
      <w:tr w:rsidR="002F3980" w:rsidRPr="0078515E" w14:paraId="62143E56" w14:textId="77777777" w:rsidTr="004B6B4A">
        <w:trPr>
          <w:trHeight w:val="441"/>
          <w:jc w:val="center"/>
        </w:trPr>
        <w:tc>
          <w:tcPr>
            <w:tcW w:w="2127" w:type="dxa"/>
            <w:tcBorders>
              <w:top w:val="nil"/>
              <w:left w:val="single" w:sz="4" w:space="0" w:color="000000"/>
              <w:bottom w:val="single" w:sz="4" w:space="0" w:color="000000"/>
              <w:right w:val="single" w:sz="4" w:space="0" w:color="000000"/>
            </w:tcBorders>
            <w:vAlign w:val="center"/>
          </w:tcPr>
          <w:p w14:paraId="5D03DBF9"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学    历</w:t>
            </w:r>
          </w:p>
        </w:tc>
        <w:tc>
          <w:tcPr>
            <w:tcW w:w="1522" w:type="dxa"/>
            <w:tcBorders>
              <w:top w:val="nil"/>
              <w:left w:val="nil"/>
              <w:bottom w:val="single" w:sz="4" w:space="0" w:color="000000"/>
              <w:right w:val="single" w:sz="4" w:space="0" w:color="000000"/>
            </w:tcBorders>
            <w:vAlign w:val="center"/>
          </w:tcPr>
          <w:p w14:paraId="781AB566"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w:t>
            </w:r>
          </w:p>
        </w:tc>
        <w:tc>
          <w:tcPr>
            <w:tcW w:w="1860" w:type="dxa"/>
            <w:tcBorders>
              <w:top w:val="nil"/>
              <w:left w:val="nil"/>
              <w:bottom w:val="single" w:sz="4" w:space="0" w:color="000000"/>
              <w:right w:val="single" w:sz="4" w:space="0" w:color="000000"/>
            </w:tcBorders>
            <w:vAlign w:val="center"/>
          </w:tcPr>
          <w:p w14:paraId="33ADF102"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职  称</w:t>
            </w:r>
          </w:p>
        </w:tc>
        <w:tc>
          <w:tcPr>
            <w:tcW w:w="1960" w:type="dxa"/>
            <w:tcBorders>
              <w:top w:val="nil"/>
              <w:left w:val="nil"/>
              <w:bottom w:val="single" w:sz="4" w:space="0" w:color="000000"/>
              <w:right w:val="single" w:sz="4" w:space="0" w:color="000000"/>
            </w:tcBorders>
            <w:vAlign w:val="center"/>
          </w:tcPr>
          <w:p w14:paraId="3303A362"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w:t>
            </w:r>
          </w:p>
        </w:tc>
        <w:tc>
          <w:tcPr>
            <w:tcW w:w="1960" w:type="dxa"/>
            <w:vMerge/>
            <w:tcBorders>
              <w:top w:val="single" w:sz="4" w:space="0" w:color="000000"/>
              <w:left w:val="nil"/>
              <w:bottom w:val="single" w:sz="4" w:space="0" w:color="000000"/>
              <w:right w:val="single" w:sz="4" w:space="0" w:color="000000"/>
            </w:tcBorders>
            <w:vAlign w:val="center"/>
          </w:tcPr>
          <w:p w14:paraId="2D9FAF49" w14:textId="77777777" w:rsidR="002F3980" w:rsidRPr="0078515E" w:rsidRDefault="002F3980" w:rsidP="004B6B4A">
            <w:pPr>
              <w:widowControl/>
              <w:spacing w:line="240" w:lineRule="exact"/>
              <w:jc w:val="left"/>
              <w:rPr>
                <w:rFonts w:ascii="微软雅黑" w:eastAsia="微软雅黑" w:hAnsi="微软雅黑" w:cs="微软雅黑"/>
                <w:color w:val="595959" w:themeColor="text1" w:themeTint="A6"/>
                <w:kern w:val="0"/>
                <w:sz w:val="24"/>
              </w:rPr>
            </w:pPr>
          </w:p>
        </w:tc>
      </w:tr>
      <w:tr w:rsidR="002F3980" w:rsidRPr="0078515E" w14:paraId="16ED3A74" w14:textId="77777777" w:rsidTr="004B6B4A">
        <w:trPr>
          <w:trHeight w:val="428"/>
          <w:jc w:val="center"/>
        </w:trPr>
        <w:tc>
          <w:tcPr>
            <w:tcW w:w="2127" w:type="dxa"/>
            <w:tcBorders>
              <w:top w:val="nil"/>
              <w:left w:val="single" w:sz="4" w:space="0" w:color="000000"/>
              <w:bottom w:val="single" w:sz="4" w:space="0" w:color="000000"/>
              <w:right w:val="single" w:sz="4" w:space="0" w:color="000000"/>
            </w:tcBorders>
            <w:vAlign w:val="center"/>
          </w:tcPr>
          <w:p w14:paraId="3DA859A3"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工作单位与职务</w:t>
            </w:r>
          </w:p>
        </w:tc>
        <w:tc>
          <w:tcPr>
            <w:tcW w:w="7302" w:type="dxa"/>
            <w:gridSpan w:val="4"/>
            <w:tcBorders>
              <w:top w:val="nil"/>
              <w:left w:val="nil"/>
              <w:bottom w:val="single" w:sz="4" w:space="0" w:color="000000"/>
              <w:right w:val="single" w:sz="4" w:space="0" w:color="000000"/>
            </w:tcBorders>
            <w:vAlign w:val="center"/>
          </w:tcPr>
          <w:p w14:paraId="7E83875F"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w:t>
            </w:r>
          </w:p>
        </w:tc>
      </w:tr>
      <w:tr w:rsidR="002F3980" w:rsidRPr="0078515E" w14:paraId="6D74FA10" w14:textId="77777777" w:rsidTr="004B6B4A">
        <w:trPr>
          <w:trHeight w:val="411"/>
          <w:jc w:val="center"/>
        </w:trPr>
        <w:tc>
          <w:tcPr>
            <w:tcW w:w="2127" w:type="dxa"/>
            <w:tcBorders>
              <w:top w:val="nil"/>
              <w:left w:val="single" w:sz="4" w:space="0" w:color="000000"/>
              <w:bottom w:val="single" w:sz="4" w:space="0" w:color="000000"/>
              <w:right w:val="single" w:sz="4" w:space="0" w:color="000000"/>
            </w:tcBorders>
            <w:vAlign w:val="center"/>
          </w:tcPr>
          <w:p w14:paraId="25E84032"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地址（邮编）</w:t>
            </w:r>
          </w:p>
        </w:tc>
        <w:tc>
          <w:tcPr>
            <w:tcW w:w="7302" w:type="dxa"/>
            <w:gridSpan w:val="4"/>
            <w:tcBorders>
              <w:top w:val="nil"/>
              <w:left w:val="nil"/>
              <w:bottom w:val="single" w:sz="4" w:space="0" w:color="000000"/>
              <w:right w:val="single" w:sz="4" w:space="0" w:color="000000"/>
            </w:tcBorders>
            <w:vAlign w:val="center"/>
          </w:tcPr>
          <w:p w14:paraId="59F37FA6"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w:t>
            </w:r>
          </w:p>
        </w:tc>
      </w:tr>
      <w:tr w:rsidR="002F3980" w:rsidRPr="0078515E" w14:paraId="634ABE25" w14:textId="77777777" w:rsidTr="004B6B4A">
        <w:trPr>
          <w:trHeight w:val="408"/>
          <w:jc w:val="center"/>
        </w:trPr>
        <w:tc>
          <w:tcPr>
            <w:tcW w:w="2127" w:type="dxa"/>
            <w:tcBorders>
              <w:top w:val="nil"/>
              <w:left w:val="single" w:sz="4" w:space="0" w:color="000000"/>
              <w:bottom w:val="single" w:sz="4" w:space="0" w:color="000000"/>
              <w:right w:val="single" w:sz="4" w:space="0" w:color="000000"/>
            </w:tcBorders>
            <w:vAlign w:val="center"/>
          </w:tcPr>
          <w:p w14:paraId="3BAA3432"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电    话</w:t>
            </w:r>
          </w:p>
        </w:tc>
        <w:tc>
          <w:tcPr>
            <w:tcW w:w="1522" w:type="dxa"/>
            <w:tcBorders>
              <w:top w:val="nil"/>
              <w:left w:val="nil"/>
              <w:bottom w:val="single" w:sz="4" w:space="0" w:color="000000"/>
              <w:right w:val="single" w:sz="4" w:space="0" w:color="000000"/>
            </w:tcBorders>
            <w:vAlign w:val="center"/>
          </w:tcPr>
          <w:p w14:paraId="0BA129B9"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w:t>
            </w:r>
          </w:p>
        </w:tc>
        <w:tc>
          <w:tcPr>
            <w:tcW w:w="1860" w:type="dxa"/>
            <w:tcBorders>
              <w:top w:val="nil"/>
              <w:left w:val="nil"/>
              <w:bottom w:val="single" w:sz="4" w:space="0" w:color="000000"/>
              <w:right w:val="single" w:sz="4" w:space="0" w:color="000000"/>
            </w:tcBorders>
            <w:vAlign w:val="center"/>
          </w:tcPr>
          <w:p w14:paraId="40CA6397"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E-mail</w:t>
            </w:r>
          </w:p>
        </w:tc>
        <w:tc>
          <w:tcPr>
            <w:tcW w:w="3920" w:type="dxa"/>
            <w:gridSpan w:val="2"/>
            <w:tcBorders>
              <w:top w:val="single" w:sz="4" w:space="0" w:color="000000"/>
              <w:left w:val="nil"/>
              <w:bottom w:val="single" w:sz="4" w:space="0" w:color="000000"/>
              <w:right w:val="single" w:sz="4" w:space="0" w:color="000000"/>
            </w:tcBorders>
            <w:vAlign w:val="center"/>
          </w:tcPr>
          <w:p w14:paraId="2F5B7957"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w:t>
            </w:r>
          </w:p>
        </w:tc>
      </w:tr>
      <w:tr w:rsidR="002F3980" w:rsidRPr="0078515E" w14:paraId="78108EA7" w14:textId="77777777" w:rsidTr="004B6B4A">
        <w:trPr>
          <w:trHeight w:val="686"/>
          <w:jc w:val="center"/>
        </w:trPr>
        <w:tc>
          <w:tcPr>
            <w:tcW w:w="2127" w:type="dxa"/>
            <w:tcBorders>
              <w:top w:val="nil"/>
              <w:left w:val="single" w:sz="4" w:space="0" w:color="000000"/>
              <w:bottom w:val="single" w:sz="4" w:space="0" w:color="000000"/>
              <w:right w:val="single" w:sz="4" w:space="0" w:color="000000"/>
            </w:tcBorders>
            <w:vAlign w:val="center"/>
          </w:tcPr>
          <w:p w14:paraId="456D6C7B"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主要工作经历</w:t>
            </w:r>
          </w:p>
        </w:tc>
        <w:tc>
          <w:tcPr>
            <w:tcW w:w="7302" w:type="dxa"/>
            <w:gridSpan w:val="4"/>
            <w:tcBorders>
              <w:top w:val="nil"/>
              <w:left w:val="nil"/>
              <w:bottom w:val="single" w:sz="4" w:space="0" w:color="000000"/>
              <w:right w:val="single" w:sz="4" w:space="0" w:color="000000"/>
            </w:tcBorders>
            <w:vAlign w:val="center"/>
          </w:tcPr>
          <w:p w14:paraId="11E778C3" w14:textId="77777777" w:rsidR="002F3980" w:rsidRPr="0078515E" w:rsidRDefault="002F3980" w:rsidP="004B6B4A">
            <w:pPr>
              <w:widowControl/>
              <w:spacing w:line="24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w:t>
            </w:r>
          </w:p>
        </w:tc>
      </w:tr>
      <w:tr w:rsidR="002F3980" w:rsidRPr="0078515E" w14:paraId="286104C0" w14:textId="77777777" w:rsidTr="004B6B4A">
        <w:trPr>
          <w:trHeight w:val="852"/>
          <w:jc w:val="center"/>
        </w:trPr>
        <w:tc>
          <w:tcPr>
            <w:tcW w:w="2127" w:type="dxa"/>
            <w:tcBorders>
              <w:top w:val="nil"/>
              <w:left w:val="single" w:sz="4" w:space="0" w:color="000000"/>
              <w:bottom w:val="single" w:sz="4" w:space="0" w:color="000000"/>
              <w:right w:val="single" w:sz="4" w:space="0" w:color="000000"/>
            </w:tcBorders>
            <w:vAlign w:val="center"/>
          </w:tcPr>
          <w:p w14:paraId="2E3D9741" w14:textId="77777777" w:rsidR="002F3980" w:rsidRPr="0078515E" w:rsidRDefault="002F3980" w:rsidP="004B6B4A">
            <w:pPr>
              <w:widowControl/>
              <w:spacing w:line="28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何时何地参加过</w:t>
            </w:r>
          </w:p>
          <w:p w14:paraId="0BE05263" w14:textId="77777777" w:rsidR="002F3980" w:rsidRPr="0078515E" w:rsidRDefault="002F3980" w:rsidP="004B6B4A">
            <w:pPr>
              <w:widowControl/>
              <w:spacing w:line="28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何种公益活动</w:t>
            </w:r>
          </w:p>
        </w:tc>
        <w:tc>
          <w:tcPr>
            <w:tcW w:w="7302" w:type="dxa"/>
            <w:gridSpan w:val="4"/>
            <w:tcBorders>
              <w:top w:val="nil"/>
              <w:left w:val="nil"/>
              <w:bottom w:val="single" w:sz="4" w:space="0" w:color="000000"/>
              <w:right w:val="single" w:sz="4" w:space="0" w:color="000000"/>
            </w:tcBorders>
            <w:vAlign w:val="center"/>
          </w:tcPr>
          <w:p w14:paraId="37C5552A" w14:textId="77777777" w:rsidR="002F3980" w:rsidRPr="0078515E" w:rsidRDefault="002F3980" w:rsidP="004B6B4A">
            <w:pPr>
              <w:widowControl/>
              <w:spacing w:line="28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w:t>
            </w:r>
          </w:p>
        </w:tc>
      </w:tr>
      <w:tr w:rsidR="002F3980" w:rsidRPr="0078515E" w14:paraId="64133E70" w14:textId="77777777" w:rsidTr="004B6B4A">
        <w:trPr>
          <w:trHeight w:val="694"/>
          <w:jc w:val="center"/>
        </w:trPr>
        <w:tc>
          <w:tcPr>
            <w:tcW w:w="2127" w:type="dxa"/>
            <w:tcBorders>
              <w:top w:val="nil"/>
              <w:left w:val="single" w:sz="4" w:space="0" w:color="000000"/>
              <w:bottom w:val="single" w:sz="4" w:space="0" w:color="000000"/>
              <w:right w:val="single" w:sz="4" w:space="0" w:color="000000"/>
            </w:tcBorders>
            <w:vAlign w:val="center"/>
          </w:tcPr>
          <w:p w14:paraId="2D000115" w14:textId="77777777" w:rsidR="002F3980" w:rsidRPr="0078515E" w:rsidRDefault="002F3980" w:rsidP="004B6B4A">
            <w:pPr>
              <w:widowControl/>
              <w:spacing w:line="28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有何爱好、特长</w:t>
            </w:r>
          </w:p>
        </w:tc>
        <w:tc>
          <w:tcPr>
            <w:tcW w:w="7302" w:type="dxa"/>
            <w:gridSpan w:val="4"/>
            <w:tcBorders>
              <w:top w:val="nil"/>
              <w:left w:val="nil"/>
              <w:bottom w:val="single" w:sz="4" w:space="0" w:color="000000"/>
              <w:right w:val="single" w:sz="4" w:space="0" w:color="000000"/>
            </w:tcBorders>
            <w:vAlign w:val="center"/>
          </w:tcPr>
          <w:p w14:paraId="74365978" w14:textId="77777777" w:rsidR="002F3980" w:rsidRPr="0078515E" w:rsidRDefault="002F3980" w:rsidP="004B6B4A">
            <w:pPr>
              <w:widowControl/>
              <w:spacing w:line="28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w:t>
            </w:r>
          </w:p>
        </w:tc>
      </w:tr>
      <w:tr w:rsidR="002F3980" w:rsidRPr="0078515E" w14:paraId="67C5DC3F" w14:textId="77777777" w:rsidTr="004B6B4A">
        <w:trPr>
          <w:trHeight w:val="600"/>
          <w:jc w:val="center"/>
        </w:trPr>
        <w:tc>
          <w:tcPr>
            <w:tcW w:w="2127" w:type="dxa"/>
            <w:tcBorders>
              <w:top w:val="nil"/>
              <w:left w:val="single" w:sz="4" w:space="0" w:color="000000"/>
              <w:bottom w:val="nil"/>
              <w:right w:val="single" w:sz="4" w:space="0" w:color="000000"/>
            </w:tcBorders>
            <w:vAlign w:val="center"/>
          </w:tcPr>
          <w:p w14:paraId="514F339D" w14:textId="77777777" w:rsidR="002F3980" w:rsidRPr="0078515E" w:rsidRDefault="002F3980" w:rsidP="004B6B4A">
            <w:pPr>
              <w:widowControl/>
              <w:spacing w:line="28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希望在何时</w:t>
            </w:r>
          </w:p>
          <w:p w14:paraId="667C0193" w14:textId="77777777" w:rsidR="002F3980" w:rsidRPr="0078515E" w:rsidRDefault="002F3980" w:rsidP="004B6B4A">
            <w:pPr>
              <w:widowControl/>
              <w:spacing w:line="28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做志愿服务</w:t>
            </w:r>
          </w:p>
        </w:tc>
        <w:tc>
          <w:tcPr>
            <w:tcW w:w="7302" w:type="dxa"/>
            <w:gridSpan w:val="4"/>
            <w:tcBorders>
              <w:top w:val="nil"/>
              <w:left w:val="nil"/>
              <w:bottom w:val="single" w:sz="4" w:space="0" w:color="000000"/>
              <w:right w:val="single" w:sz="4" w:space="0" w:color="000000"/>
            </w:tcBorders>
            <w:vAlign w:val="center"/>
          </w:tcPr>
          <w:p w14:paraId="3E5541B0" w14:textId="77777777" w:rsidR="002F3980" w:rsidRPr="0078515E" w:rsidRDefault="002F3980" w:rsidP="004B6B4A">
            <w:pPr>
              <w:widowControl/>
              <w:spacing w:line="28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周一至周五（   ）   周六日（   ）    节假日（   ）</w:t>
            </w:r>
          </w:p>
        </w:tc>
      </w:tr>
      <w:tr w:rsidR="002F3980" w:rsidRPr="0078515E" w14:paraId="60ABE346" w14:textId="77777777" w:rsidTr="004B6B4A">
        <w:trPr>
          <w:trHeight w:val="162"/>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2C9F3887" w14:textId="77777777" w:rsidR="002F3980" w:rsidRPr="0078515E" w:rsidRDefault="002F3980" w:rsidP="004B6B4A">
            <w:pPr>
              <w:widowControl/>
              <w:spacing w:line="28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希望在何领域   </w:t>
            </w:r>
          </w:p>
          <w:p w14:paraId="73484C23" w14:textId="77777777" w:rsidR="002F3980" w:rsidRPr="0078515E" w:rsidRDefault="002F3980" w:rsidP="004B6B4A">
            <w:pPr>
              <w:widowControl/>
              <w:spacing w:line="280" w:lineRule="exact"/>
              <w:jc w:val="center"/>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做志愿服务</w:t>
            </w:r>
          </w:p>
        </w:tc>
        <w:tc>
          <w:tcPr>
            <w:tcW w:w="7302" w:type="dxa"/>
            <w:gridSpan w:val="4"/>
            <w:tcBorders>
              <w:top w:val="single" w:sz="4" w:space="0" w:color="000000"/>
              <w:left w:val="nil"/>
              <w:bottom w:val="nil"/>
              <w:right w:val="single" w:sz="4" w:space="0" w:color="000000"/>
            </w:tcBorders>
          </w:tcPr>
          <w:p w14:paraId="379DC44A" w14:textId="77777777" w:rsidR="002F3980" w:rsidRPr="0078515E" w:rsidRDefault="002F3980" w:rsidP="004B6B4A">
            <w:pPr>
              <w:widowControl/>
              <w:spacing w:line="280" w:lineRule="exact"/>
              <w:rPr>
                <w:rFonts w:ascii="微软雅黑" w:eastAsia="微软雅黑" w:hAnsi="微软雅黑" w:cs="微软雅黑"/>
                <w:color w:val="595959" w:themeColor="text1" w:themeTint="A6"/>
                <w:kern w:val="0"/>
                <w:sz w:val="24"/>
              </w:rPr>
            </w:pPr>
          </w:p>
          <w:p w14:paraId="3A80222D" w14:textId="77777777" w:rsidR="002F3980" w:rsidRPr="0078515E" w:rsidRDefault="002F3980" w:rsidP="004B6B4A">
            <w:pPr>
              <w:widowControl/>
              <w:spacing w:line="280" w:lineRule="exact"/>
              <w:rPr>
                <w:rFonts w:ascii="微软雅黑" w:eastAsia="微软雅黑" w:hAnsi="微软雅黑" w:cs="微软雅黑"/>
                <w:color w:val="595959" w:themeColor="text1" w:themeTint="A6"/>
                <w:kern w:val="0"/>
                <w:sz w:val="24"/>
              </w:rPr>
            </w:pPr>
          </w:p>
        </w:tc>
      </w:tr>
      <w:tr w:rsidR="002F3980" w:rsidRPr="0078515E" w14:paraId="5BFC1E30" w14:textId="77777777" w:rsidTr="004B6B4A">
        <w:trPr>
          <w:trHeight w:val="453"/>
          <w:jc w:val="center"/>
        </w:trPr>
        <w:tc>
          <w:tcPr>
            <w:tcW w:w="2127" w:type="dxa"/>
            <w:vMerge/>
            <w:tcBorders>
              <w:top w:val="single" w:sz="4" w:space="0" w:color="auto"/>
              <w:left w:val="single" w:sz="4" w:space="0" w:color="auto"/>
              <w:bottom w:val="single" w:sz="4" w:space="0" w:color="auto"/>
              <w:right w:val="single" w:sz="4" w:space="0" w:color="auto"/>
            </w:tcBorders>
            <w:vAlign w:val="center"/>
          </w:tcPr>
          <w:p w14:paraId="3D3AE6D8" w14:textId="77777777" w:rsidR="002F3980" w:rsidRPr="0078515E" w:rsidRDefault="002F3980" w:rsidP="004B6B4A">
            <w:pPr>
              <w:widowControl/>
              <w:spacing w:line="280" w:lineRule="exact"/>
              <w:jc w:val="left"/>
              <w:rPr>
                <w:rFonts w:ascii="微软雅黑" w:eastAsia="微软雅黑" w:hAnsi="微软雅黑" w:cs="微软雅黑"/>
                <w:color w:val="595959" w:themeColor="text1" w:themeTint="A6"/>
                <w:kern w:val="0"/>
                <w:sz w:val="24"/>
              </w:rPr>
            </w:pPr>
          </w:p>
        </w:tc>
        <w:tc>
          <w:tcPr>
            <w:tcW w:w="7302" w:type="dxa"/>
            <w:gridSpan w:val="4"/>
            <w:tcBorders>
              <w:top w:val="nil"/>
              <w:left w:val="nil"/>
              <w:bottom w:val="single" w:sz="4" w:space="0" w:color="000000"/>
              <w:right w:val="single" w:sz="4" w:space="0" w:color="000000"/>
            </w:tcBorders>
            <w:vAlign w:val="center"/>
          </w:tcPr>
          <w:p w14:paraId="17B6D452" w14:textId="77777777" w:rsidR="002F3980" w:rsidRPr="0078515E" w:rsidRDefault="002F3980" w:rsidP="004B6B4A">
            <w:pPr>
              <w:widowControl/>
              <w:spacing w:line="280" w:lineRule="exact"/>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个人签字：                                  年     月    日</w:t>
            </w:r>
          </w:p>
        </w:tc>
      </w:tr>
      <w:tr w:rsidR="002F3980" w:rsidRPr="0078515E" w14:paraId="27886910" w14:textId="77777777" w:rsidTr="004B6B4A">
        <w:trPr>
          <w:trHeight w:val="840"/>
          <w:jc w:val="center"/>
        </w:trPr>
        <w:tc>
          <w:tcPr>
            <w:tcW w:w="9429" w:type="dxa"/>
            <w:gridSpan w:val="5"/>
            <w:tcBorders>
              <w:top w:val="nil"/>
              <w:left w:val="single" w:sz="4" w:space="0" w:color="000000"/>
              <w:bottom w:val="nil"/>
              <w:right w:val="single" w:sz="4" w:space="0" w:color="000000"/>
            </w:tcBorders>
          </w:tcPr>
          <w:p w14:paraId="721EED74" w14:textId="77777777" w:rsidR="002F3980" w:rsidRPr="0078515E" w:rsidRDefault="002F3980" w:rsidP="004B6B4A">
            <w:pPr>
              <w:widowControl/>
              <w:spacing w:line="280" w:lineRule="exact"/>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审批意见：   </w:t>
            </w:r>
          </w:p>
        </w:tc>
      </w:tr>
      <w:tr w:rsidR="002F3980" w:rsidRPr="0078515E" w14:paraId="469B4F84" w14:textId="77777777" w:rsidTr="004B6B4A">
        <w:trPr>
          <w:trHeight w:val="300"/>
          <w:jc w:val="center"/>
        </w:trPr>
        <w:tc>
          <w:tcPr>
            <w:tcW w:w="9429" w:type="dxa"/>
            <w:gridSpan w:val="5"/>
            <w:tcBorders>
              <w:top w:val="nil"/>
              <w:left w:val="single" w:sz="4" w:space="0" w:color="000000"/>
              <w:bottom w:val="single" w:sz="4" w:space="0" w:color="000000"/>
              <w:right w:val="single" w:sz="4" w:space="0" w:color="000000"/>
            </w:tcBorders>
            <w:vAlign w:val="center"/>
          </w:tcPr>
          <w:p w14:paraId="37335046" w14:textId="77777777" w:rsidR="002F3980" w:rsidRPr="0078515E" w:rsidRDefault="002F3980" w:rsidP="004B6B4A">
            <w:pPr>
              <w:widowControl/>
              <w:spacing w:line="280" w:lineRule="exact"/>
              <w:jc w:val="left"/>
              <w:rPr>
                <w:rFonts w:ascii="微软雅黑" w:eastAsia="微软雅黑" w:hAnsi="微软雅黑" w:cs="微软雅黑"/>
                <w:color w:val="595959" w:themeColor="text1" w:themeTint="A6"/>
                <w:kern w:val="0"/>
                <w:sz w:val="24"/>
              </w:rPr>
            </w:pPr>
            <w:r w:rsidRPr="0078515E">
              <w:rPr>
                <w:rFonts w:ascii="微软雅黑" w:eastAsia="微软雅黑" w:hAnsi="微软雅黑" w:cs="微软雅黑" w:hint="eastAsia"/>
                <w:color w:val="595959" w:themeColor="text1" w:themeTint="A6"/>
                <w:kern w:val="0"/>
                <w:sz w:val="24"/>
              </w:rPr>
              <w:t xml:space="preserve">                 审批人 ：                        （盖章）      年     月    日</w:t>
            </w:r>
          </w:p>
        </w:tc>
      </w:tr>
      <w:tr w:rsidR="002F3980" w:rsidRPr="0078515E" w14:paraId="6A56628A" w14:textId="77777777" w:rsidTr="004B6B4A">
        <w:trPr>
          <w:trHeight w:val="285"/>
          <w:jc w:val="center"/>
        </w:trPr>
        <w:tc>
          <w:tcPr>
            <w:tcW w:w="2127" w:type="dxa"/>
            <w:tcBorders>
              <w:top w:val="nil"/>
              <w:left w:val="nil"/>
              <w:bottom w:val="nil"/>
              <w:right w:val="nil"/>
            </w:tcBorders>
            <w:vAlign w:val="center"/>
          </w:tcPr>
          <w:p w14:paraId="4F465CBC" w14:textId="77777777" w:rsidR="002F3980" w:rsidRPr="0078515E" w:rsidRDefault="002F3980" w:rsidP="004B6B4A">
            <w:pPr>
              <w:widowControl/>
              <w:spacing w:line="280" w:lineRule="exact"/>
              <w:jc w:val="left"/>
              <w:rPr>
                <w:rFonts w:ascii="微软雅黑" w:eastAsia="微软雅黑" w:hAnsi="微软雅黑" w:cs="微软雅黑"/>
                <w:color w:val="595959" w:themeColor="text1" w:themeTint="A6"/>
                <w:kern w:val="0"/>
                <w:sz w:val="24"/>
              </w:rPr>
            </w:pPr>
          </w:p>
        </w:tc>
        <w:tc>
          <w:tcPr>
            <w:tcW w:w="1522" w:type="dxa"/>
            <w:tcBorders>
              <w:top w:val="nil"/>
              <w:left w:val="nil"/>
              <w:bottom w:val="nil"/>
              <w:right w:val="nil"/>
            </w:tcBorders>
            <w:vAlign w:val="center"/>
          </w:tcPr>
          <w:p w14:paraId="596073B5" w14:textId="77777777" w:rsidR="002F3980" w:rsidRPr="0078515E" w:rsidRDefault="002F3980" w:rsidP="004B6B4A">
            <w:pPr>
              <w:widowControl/>
              <w:spacing w:line="280" w:lineRule="exact"/>
              <w:jc w:val="left"/>
              <w:rPr>
                <w:rFonts w:ascii="微软雅黑" w:eastAsia="微软雅黑" w:hAnsi="微软雅黑" w:cs="微软雅黑"/>
                <w:color w:val="595959" w:themeColor="text1" w:themeTint="A6"/>
                <w:kern w:val="0"/>
                <w:sz w:val="24"/>
              </w:rPr>
            </w:pPr>
          </w:p>
        </w:tc>
        <w:tc>
          <w:tcPr>
            <w:tcW w:w="1860" w:type="dxa"/>
            <w:tcBorders>
              <w:top w:val="nil"/>
              <w:left w:val="nil"/>
              <w:bottom w:val="nil"/>
              <w:right w:val="nil"/>
            </w:tcBorders>
            <w:vAlign w:val="center"/>
          </w:tcPr>
          <w:p w14:paraId="6443D7AB" w14:textId="77777777" w:rsidR="002F3980" w:rsidRPr="0078515E" w:rsidRDefault="002F3980" w:rsidP="004B6B4A">
            <w:pPr>
              <w:widowControl/>
              <w:spacing w:line="280" w:lineRule="exact"/>
              <w:jc w:val="left"/>
              <w:rPr>
                <w:rFonts w:ascii="微软雅黑" w:eastAsia="微软雅黑" w:hAnsi="微软雅黑" w:cs="微软雅黑"/>
                <w:color w:val="595959" w:themeColor="text1" w:themeTint="A6"/>
                <w:kern w:val="0"/>
                <w:sz w:val="24"/>
              </w:rPr>
            </w:pPr>
          </w:p>
        </w:tc>
        <w:tc>
          <w:tcPr>
            <w:tcW w:w="3920" w:type="dxa"/>
            <w:gridSpan w:val="2"/>
            <w:tcBorders>
              <w:top w:val="nil"/>
              <w:left w:val="nil"/>
              <w:bottom w:val="nil"/>
              <w:right w:val="nil"/>
            </w:tcBorders>
            <w:vAlign w:val="center"/>
          </w:tcPr>
          <w:p w14:paraId="19B5B110" w14:textId="77777777" w:rsidR="002F3980" w:rsidRPr="0078515E" w:rsidRDefault="002F3980" w:rsidP="004B6B4A">
            <w:pPr>
              <w:widowControl/>
              <w:spacing w:line="280" w:lineRule="exact"/>
              <w:ind w:right="100"/>
              <w:jc w:val="right"/>
              <w:rPr>
                <w:rFonts w:ascii="微软雅黑" w:eastAsia="微软雅黑" w:hAnsi="微软雅黑" w:cs="微软雅黑"/>
                <w:color w:val="595959" w:themeColor="text1" w:themeTint="A6"/>
                <w:kern w:val="0"/>
                <w:sz w:val="20"/>
                <w:szCs w:val="20"/>
              </w:rPr>
            </w:pPr>
            <w:r w:rsidRPr="0078515E">
              <w:rPr>
                <w:rFonts w:ascii="微软雅黑" w:eastAsia="微软雅黑" w:hAnsi="微软雅黑" w:cs="微软雅黑" w:hint="eastAsia"/>
                <w:color w:val="595959" w:themeColor="text1" w:themeTint="A6"/>
                <w:kern w:val="0"/>
                <w:sz w:val="20"/>
                <w:szCs w:val="20"/>
              </w:rPr>
              <w:t>北京星辰黄斑病慈善基金会2016-10编制</w:t>
            </w:r>
          </w:p>
        </w:tc>
      </w:tr>
    </w:tbl>
    <w:p w14:paraId="0F0F3D06" w14:textId="77777777" w:rsidR="002F3980" w:rsidRPr="0078515E" w:rsidRDefault="002F3980" w:rsidP="002F3980">
      <w:pPr>
        <w:jc w:val="right"/>
        <w:rPr>
          <w:rFonts w:ascii="微软雅黑" w:eastAsia="微软雅黑" w:hAnsi="微软雅黑" w:cs="微软雅黑"/>
          <w:color w:val="595959" w:themeColor="text1" w:themeTint="A6"/>
        </w:rPr>
      </w:pPr>
    </w:p>
    <w:p w14:paraId="56A4D071" w14:textId="77777777" w:rsidR="002F3980" w:rsidRPr="0078515E" w:rsidRDefault="002F3980" w:rsidP="002F3980">
      <w:pPr>
        <w:rPr>
          <w:rFonts w:ascii="微软雅黑" w:eastAsia="微软雅黑" w:hAnsi="微软雅黑" w:cs="微软雅黑"/>
          <w:color w:val="595959" w:themeColor="text1" w:themeTint="A6"/>
        </w:rPr>
      </w:pPr>
    </w:p>
    <w:p w14:paraId="53C5C24D" w14:textId="77777777" w:rsidR="002F3980" w:rsidRPr="0078515E" w:rsidRDefault="002F3980" w:rsidP="002F3980">
      <w:pPr>
        <w:widowControl/>
        <w:pBdr>
          <w:bottom w:val="dashed" w:sz="6" w:space="15" w:color="A8A8A8"/>
        </w:pBdr>
        <w:jc w:val="center"/>
        <w:outlineLvl w:val="2"/>
        <w:rPr>
          <w:rFonts w:ascii="微软雅黑" w:eastAsia="微软雅黑" w:hAnsi="微软雅黑" w:cs="宋体"/>
          <w:b/>
          <w:bCs/>
          <w:color w:val="EC632F"/>
          <w:kern w:val="0"/>
          <w:sz w:val="24"/>
        </w:rPr>
      </w:pPr>
      <w:bookmarkStart w:id="11" w:name="_Toc49766830"/>
      <w:r w:rsidRPr="0078515E">
        <w:rPr>
          <w:rFonts w:ascii="微软雅黑" w:eastAsia="微软雅黑" w:hAnsi="微软雅黑" w:cs="宋体" w:hint="eastAsia"/>
          <w:b/>
          <w:bCs/>
          <w:color w:val="EC632F"/>
          <w:kern w:val="0"/>
          <w:sz w:val="24"/>
        </w:rPr>
        <w:t>北京星辰黄斑病慈善基金会岗位工作职责</w:t>
      </w:r>
      <w:bookmarkEnd w:id="11"/>
    </w:p>
    <w:p w14:paraId="64BBF75C" w14:textId="77777777" w:rsidR="002F3980" w:rsidRPr="0078515E" w:rsidRDefault="002F3980" w:rsidP="002F3980">
      <w:pPr>
        <w:numPr>
          <w:ilvl w:val="0"/>
          <w:numId w:val="66"/>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理事会</w:t>
      </w:r>
    </w:p>
    <w:p w14:paraId="1A0D7A23" w14:textId="77777777" w:rsidR="002F3980" w:rsidRPr="0078515E" w:rsidRDefault="002F3980" w:rsidP="002F3980">
      <w:pPr>
        <w:numPr>
          <w:ilvl w:val="0"/>
          <w:numId w:val="67"/>
        </w:numPr>
        <w:rPr>
          <w:rFonts w:ascii="微软雅黑" w:eastAsia="微软雅黑" w:hAnsi="微软雅黑" w:cs="微软雅黑"/>
          <w:b/>
          <w:bCs/>
          <w:color w:val="595959" w:themeColor="text1" w:themeTint="A6"/>
        </w:rPr>
      </w:pPr>
      <w:r w:rsidRPr="0078515E">
        <w:rPr>
          <w:rFonts w:ascii="微软雅黑" w:eastAsia="微软雅黑" w:hAnsi="微软雅黑" w:cs="微软雅黑" w:hint="eastAsia"/>
          <w:b/>
          <w:bCs/>
          <w:color w:val="595959" w:themeColor="text1" w:themeTint="A6"/>
        </w:rPr>
        <w:t>理事长工作职责</w:t>
      </w:r>
    </w:p>
    <w:p w14:paraId="121351E8" w14:textId="77777777" w:rsidR="002F3980" w:rsidRPr="0078515E" w:rsidRDefault="002F3980" w:rsidP="002F3980">
      <w:pPr>
        <w:numPr>
          <w:ilvl w:val="0"/>
          <w:numId w:val="68"/>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理事长是基金会的法人代表，负责领导基金会的全面工作。</w:t>
      </w:r>
    </w:p>
    <w:p w14:paraId="0A39E5CF" w14:textId="77777777" w:rsidR="002F3980" w:rsidRPr="0078515E" w:rsidRDefault="002F3980" w:rsidP="002F3980">
      <w:pPr>
        <w:numPr>
          <w:ilvl w:val="0"/>
          <w:numId w:val="68"/>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负责召集和主持理事会会议。</w:t>
      </w:r>
    </w:p>
    <w:p w14:paraId="6A31F656" w14:textId="77777777" w:rsidR="002F3980" w:rsidRPr="0078515E" w:rsidRDefault="002F3980" w:rsidP="002F3980">
      <w:pPr>
        <w:numPr>
          <w:ilvl w:val="0"/>
          <w:numId w:val="68"/>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负责检查理事会决议的落实情况。</w:t>
      </w:r>
    </w:p>
    <w:p w14:paraId="19C42DAB" w14:textId="77777777" w:rsidR="002F3980" w:rsidRPr="0078515E" w:rsidRDefault="002F3980" w:rsidP="002F3980">
      <w:pPr>
        <w:numPr>
          <w:ilvl w:val="0"/>
          <w:numId w:val="68"/>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负责代表基金会签署重要文件。</w:t>
      </w:r>
    </w:p>
    <w:p w14:paraId="1618A63B" w14:textId="77777777" w:rsidR="002F3980" w:rsidRPr="0078515E" w:rsidRDefault="002F3980" w:rsidP="002F3980">
      <w:pPr>
        <w:numPr>
          <w:ilvl w:val="0"/>
          <w:numId w:val="68"/>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负责审批限额以上及预算外的开支，检查财务收支情况。</w:t>
      </w:r>
    </w:p>
    <w:p w14:paraId="4AADE63F" w14:textId="77777777" w:rsidR="002F3980" w:rsidRPr="0078515E" w:rsidRDefault="002F3980" w:rsidP="002F3980">
      <w:pPr>
        <w:numPr>
          <w:ilvl w:val="0"/>
          <w:numId w:val="68"/>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承担章程和理事会赋予的其他职责。</w:t>
      </w:r>
    </w:p>
    <w:p w14:paraId="0C66DD4D" w14:textId="77777777" w:rsidR="002F3980" w:rsidRPr="0078515E" w:rsidRDefault="002F3980" w:rsidP="002F3980">
      <w:pPr>
        <w:numPr>
          <w:ilvl w:val="0"/>
          <w:numId w:val="68"/>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副理事长、秘书长在理事长领导下开展工作。</w:t>
      </w:r>
    </w:p>
    <w:p w14:paraId="6144815A" w14:textId="77777777" w:rsidR="002F3980" w:rsidRPr="0078515E" w:rsidRDefault="002F3980" w:rsidP="002F3980">
      <w:pPr>
        <w:numPr>
          <w:ilvl w:val="0"/>
          <w:numId w:val="67"/>
        </w:numPr>
        <w:rPr>
          <w:rFonts w:ascii="微软雅黑" w:eastAsia="微软雅黑" w:hAnsi="微软雅黑" w:cs="微软雅黑"/>
          <w:b/>
          <w:bCs/>
          <w:color w:val="595959" w:themeColor="text1" w:themeTint="A6"/>
        </w:rPr>
      </w:pPr>
      <w:r w:rsidRPr="0078515E">
        <w:rPr>
          <w:rFonts w:ascii="微软雅黑" w:eastAsia="微软雅黑" w:hAnsi="微软雅黑" w:cs="微软雅黑" w:hint="eastAsia"/>
          <w:b/>
          <w:bCs/>
          <w:color w:val="595959" w:themeColor="text1" w:themeTint="A6"/>
        </w:rPr>
        <w:t>监事工作职责</w:t>
      </w:r>
    </w:p>
    <w:p w14:paraId="1C23443F" w14:textId="77777777" w:rsidR="002F3980" w:rsidRPr="0078515E" w:rsidRDefault="002F3980" w:rsidP="002F3980">
      <w:pPr>
        <w:numPr>
          <w:ilvl w:val="0"/>
          <w:numId w:val="6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依照章程规定的程序检查基金会财务和会计资料，监督理事会遵守法律和章程的情况；</w:t>
      </w:r>
    </w:p>
    <w:p w14:paraId="0FFDE39B" w14:textId="77777777" w:rsidR="002F3980" w:rsidRPr="0078515E" w:rsidRDefault="002F3980" w:rsidP="002F3980">
      <w:pPr>
        <w:numPr>
          <w:ilvl w:val="0"/>
          <w:numId w:val="6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依照章程规定列席理事会会议，有权向理事会提出质询和建议，并应当向登记管理机关、业务指导单位以及税务、会计主管部门反映情况；</w:t>
      </w:r>
    </w:p>
    <w:p w14:paraId="1A116610" w14:textId="77777777" w:rsidR="002F3980" w:rsidRPr="0078515E" w:rsidRDefault="002F3980" w:rsidP="002F3980">
      <w:pPr>
        <w:numPr>
          <w:ilvl w:val="0"/>
          <w:numId w:val="6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监事应当遵守有关法律法规和基金会章程，忠实履行职责； </w:t>
      </w:r>
    </w:p>
    <w:p w14:paraId="2885227F" w14:textId="77777777" w:rsidR="002F3980" w:rsidRPr="0078515E" w:rsidRDefault="002F3980" w:rsidP="002F3980">
      <w:pPr>
        <w:numPr>
          <w:ilvl w:val="0"/>
          <w:numId w:val="6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监事不得与基金会有任何交易行为。</w:t>
      </w:r>
    </w:p>
    <w:p w14:paraId="16891BD6" w14:textId="77777777" w:rsidR="002F3980" w:rsidRPr="0078515E" w:rsidRDefault="002F3980" w:rsidP="002F3980">
      <w:pPr>
        <w:numPr>
          <w:ilvl w:val="0"/>
          <w:numId w:val="66"/>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秘书处</w:t>
      </w:r>
    </w:p>
    <w:p w14:paraId="24FD8EFA" w14:textId="77777777" w:rsidR="002F3980" w:rsidRPr="0078515E" w:rsidRDefault="002F3980" w:rsidP="002F3980">
      <w:pPr>
        <w:numPr>
          <w:ilvl w:val="0"/>
          <w:numId w:val="70"/>
        </w:numPr>
        <w:rPr>
          <w:rFonts w:ascii="微软雅黑" w:eastAsia="微软雅黑" w:hAnsi="微软雅黑" w:cs="微软雅黑"/>
          <w:b/>
          <w:bCs/>
          <w:color w:val="595959" w:themeColor="text1" w:themeTint="A6"/>
        </w:rPr>
      </w:pPr>
      <w:r w:rsidRPr="0078515E">
        <w:rPr>
          <w:rFonts w:ascii="微软雅黑" w:eastAsia="微软雅黑" w:hAnsi="微软雅黑" w:cs="微软雅黑" w:hint="eastAsia"/>
          <w:b/>
          <w:bCs/>
          <w:color w:val="595959" w:themeColor="text1" w:themeTint="A6"/>
        </w:rPr>
        <w:t>秘书长工作职责</w:t>
      </w:r>
    </w:p>
    <w:p w14:paraId="2E62C312" w14:textId="77777777" w:rsidR="002F3980" w:rsidRPr="0078515E" w:rsidRDefault="002F3980" w:rsidP="002F3980">
      <w:pPr>
        <w:numPr>
          <w:ilvl w:val="0"/>
          <w:numId w:val="71"/>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秘书长在理事长领导下开展工作，按照《章程》规定行使权力,并经理事长授权审批基金会财务收支工作；</w:t>
      </w:r>
    </w:p>
    <w:p w14:paraId="1DE25080" w14:textId="77777777" w:rsidR="002F3980" w:rsidRPr="0078515E" w:rsidRDefault="002F3980" w:rsidP="002F3980">
      <w:pPr>
        <w:numPr>
          <w:ilvl w:val="0"/>
          <w:numId w:val="71"/>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lastRenderedPageBreak/>
        <w:t>负责主持基金会日常工作，组织实施理事会和常务理事会决议、决定；</w:t>
      </w:r>
    </w:p>
    <w:p w14:paraId="0E36F281" w14:textId="77777777" w:rsidR="002F3980" w:rsidRPr="0078515E" w:rsidRDefault="002F3980" w:rsidP="002F3980">
      <w:pPr>
        <w:numPr>
          <w:ilvl w:val="0"/>
          <w:numId w:val="71"/>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参与基金会重大事项的决策；</w:t>
      </w:r>
    </w:p>
    <w:p w14:paraId="6D01F496" w14:textId="77777777" w:rsidR="002F3980" w:rsidRPr="0078515E" w:rsidRDefault="002F3980" w:rsidP="002F3980">
      <w:pPr>
        <w:numPr>
          <w:ilvl w:val="0"/>
          <w:numId w:val="71"/>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协助理事长对基金会进行管理；</w:t>
      </w:r>
    </w:p>
    <w:p w14:paraId="7F110165" w14:textId="77777777" w:rsidR="002F3980" w:rsidRPr="0078515E" w:rsidRDefault="002F3980" w:rsidP="002F3980">
      <w:pPr>
        <w:numPr>
          <w:ilvl w:val="0"/>
          <w:numId w:val="71"/>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组织起草需提交理事会议和常务理事会的各项工作计划、方案、制度和工作总结；</w:t>
      </w:r>
    </w:p>
    <w:p w14:paraId="4A6F76E7" w14:textId="77777777" w:rsidR="002F3980" w:rsidRPr="0078515E" w:rsidRDefault="002F3980" w:rsidP="002F3980">
      <w:pPr>
        <w:numPr>
          <w:ilvl w:val="0"/>
          <w:numId w:val="71"/>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根据《基金会年度检查办法》，组织起草上一年度的年度工作报告；</w:t>
      </w:r>
    </w:p>
    <w:p w14:paraId="31315575" w14:textId="77777777" w:rsidR="002F3980" w:rsidRPr="0078515E" w:rsidRDefault="002F3980" w:rsidP="002F3980">
      <w:pPr>
        <w:numPr>
          <w:ilvl w:val="0"/>
          <w:numId w:val="71"/>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筹备召开理事会的各项工作；</w:t>
      </w:r>
    </w:p>
    <w:p w14:paraId="4CA845AA" w14:textId="77777777" w:rsidR="002F3980" w:rsidRPr="0078515E" w:rsidRDefault="002F3980" w:rsidP="002F3980">
      <w:pPr>
        <w:numPr>
          <w:ilvl w:val="0"/>
          <w:numId w:val="71"/>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完成理事长、副理事长交办的其他工作。</w:t>
      </w:r>
    </w:p>
    <w:p w14:paraId="6E8574A1" w14:textId="77777777" w:rsidR="002F3980" w:rsidRPr="0078515E" w:rsidRDefault="002F3980" w:rsidP="002F3980">
      <w:pPr>
        <w:numPr>
          <w:ilvl w:val="0"/>
          <w:numId w:val="70"/>
        </w:numPr>
        <w:rPr>
          <w:rFonts w:ascii="微软雅黑" w:eastAsia="微软雅黑" w:hAnsi="微软雅黑" w:cs="微软雅黑"/>
          <w:b/>
          <w:bCs/>
          <w:color w:val="595959" w:themeColor="text1" w:themeTint="A6"/>
        </w:rPr>
      </w:pPr>
      <w:r w:rsidRPr="0078515E">
        <w:rPr>
          <w:rFonts w:ascii="微软雅黑" w:eastAsia="微软雅黑" w:hAnsi="微软雅黑" w:cs="微软雅黑" w:hint="eastAsia"/>
          <w:b/>
          <w:bCs/>
          <w:color w:val="595959" w:themeColor="text1" w:themeTint="A6"/>
        </w:rPr>
        <w:t>副秘书长工作职责</w:t>
      </w:r>
    </w:p>
    <w:p w14:paraId="10D83795" w14:textId="77777777" w:rsidR="002F3980" w:rsidRPr="0078515E" w:rsidRDefault="002F3980" w:rsidP="002F3980">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副秘书长协助秘书长工作。</w:t>
      </w:r>
    </w:p>
    <w:p w14:paraId="51D9029B" w14:textId="77777777" w:rsidR="002F3980" w:rsidRPr="0078515E" w:rsidRDefault="002F3980" w:rsidP="002F3980">
      <w:pPr>
        <w:numPr>
          <w:ilvl w:val="0"/>
          <w:numId w:val="72"/>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协助秘书长策划、制定基金会营运方案；</w:t>
      </w:r>
    </w:p>
    <w:p w14:paraId="0D45C5FC" w14:textId="77777777" w:rsidR="002F3980" w:rsidRPr="0078515E" w:rsidRDefault="002F3980" w:rsidP="002F3980">
      <w:pPr>
        <w:numPr>
          <w:ilvl w:val="0"/>
          <w:numId w:val="72"/>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协助秘书长进行基金会日常管理工作。</w:t>
      </w:r>
    </w:p>
    <w:p w14:paraId="48C90793" w14:textId="77777777" w:rsidR="002F3980" w:rsidRPr="0078515E" w:rsidRDefault="002F3980" w:rsidP="002F3980">
      <w:pPr>
        <w:numPr>
          <w:ilvl w:val="0"/>
          <w:numId w:val="72"/>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按照基金会战略规划，协助制定项目整体发展和运作策略；</w:t>
      </w:r>
    </w:p>
    <w:p w14:paraId="633460A0" w14:textId="77777777" w:rsidR="002F3980" w:rsidRPr="0078515E" w:rsidRDefault="002F3980" w:rsidP="002F3980">
      <w:pPr>
        <w:numPr>
          <w:ilvl w:val="0"/>
          <w:numId w:val="72"/>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协助做好为理事会会议和年度工作报告提供分管工作的情况素材工作。</w:t>
      </w:r>
    </w:p>
    <w:p w14:paraId="6B6BCC3D" w14:textId="77777777" w:rsidR="002F3980" w:rsidRPr="0078515E" w:rsidRDefault="002F3980" w:rsidP="002F3980">
      <w:pPr>
        <w:numPr>
          <w:ilvl w:val="0"/>
          <w:numId w:val="72"/>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负责基金会宣传推广工作，积极传播基金会宗旨、理念等，确保基金会树立良好社会形象。</w:t>
      </w:r>
    </w:p>
    <w:p w14:paraId="21873281" w14:textId="77777777" w:rsidR="002F3980" w:rsidRPr="0078515E" w:rsidRDefault="002F3980" w:rsidP="002F3980">
      <w:pPr>
        <w:numPr>
          <w:ilvl w:val="0"/>
          <w:numId w:val="72"/>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负责建立和维护机构与公益行业之间建立良好的合作关系， 促进基金会之间、基金会与公益组织、政府、企业、媒体、学界之间的交流与合作。</w:t>
      </w:r>
    </w:p>
    <w:p w14:paraId="5AA93988" w14:textId="77777777" w:rsidR="002F3980" w:rsidRPr="0078515E" w:rsidRDefault="002F3980" w:rsidP="002F3980">
      <w:pPr>
        <w:numPr>
          <w:ilvl w:val="0"/>
          <w:numId w:val="72"/>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积极全面参与基金会其它重大事务。</w:t>
      </w:r>
    </w:p>
    <w:p w14:paraId="2910F8DD" w14:textId="77777777" w:rsidR="002F3980" w:rsidRPr="0078515E" w:rsidRDefault="002F3980" w:rsidP="002F3980">
      <w:pPr>
        <w:numPr>
          <w:ilvl w:val="0"/>
          <w:numId w:val="72"/>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完成秘书长交办的其他工作。</w:t>
      </w:r>
    </w:p>
    <w:p w14:paraId="0B2803B1" w14:textId="77777777" w:rsidR="002F3980" w:rsidRPr="0078515E" w:rsidRDefault="002F3980" w:rsidP="002F3980">
      <w:pPr>
        <w:numPr>
          <w:ilvl w:val="0"/>
          <w:numId w:val="66"/>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项目部</w:t>
      </w:r>
    </w:p>
    <w:p w14:paraId="192242C5" w14:textId="77777777" w:rsidR="002F3980" w:rsidRPr="0078515E" w:rsidRDefault="002F3980" w:rsidP="002F3980">
      <w:pPr>
        <w:numPr>
          <w:ilvl w:val="0"/>
          <w:numId w:val="73"/>
        </w:numPr>
        <w:rPr>
          <w:rFonts w:ascii="微软雅黑" w:eastAsia="微软雅黑" w:hAnsi="微软雅黑" w:cs="微软雅黑"/>
          <w:b/>
          <w:bCs/>
          <w:color w:val="595959" w:themeColor="text1" w:themeTint="A6"/>
        </w:rPr>
      </w:pPr>
      <w:r w:rsidRPr="0078515E">
        <w:rPr>
          <w:rFonts w:ascii="微软雅黑" w:eastAsia="微软雅黑" w:hAnsi="微软雅黑" w:cs="微软雅黑" w:hint="eastAsia"/>
          <w:b/>
          <w:bCs/>
          <w:color w:val="595959" w:themeColor="text1" w:themeTint="A6"/>
        </w:rPr>
        <w:t>项目主管工作职责</w:t>
      </w:r>
    </w:p>
    <w:p w14:paraId="52682C26" w14:textId="77777777" w:rsidR="002F3980" w:rsidRPr="0078515E" w:rsidRDefault="002F3980" w:rsidP="002F3980">
      <w:pPr>
        <w:numPr>
          <w:ilvl w:val="0"/>
          <w:numId w:val="74"/>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lastRenderedPageBreak/>
        <w:t>负责策划并制定基金会项目方案及对应的预算方案；拟定并编制具体实施计划。 </w:t>
      </w:r>
    </w:p>
    <w:p w14:paraId="01728A92" w14:textId="77777777" w:rsidR="002F3980" w:rsidRPr="0078515E" w:rsidRDefault="002F3980" w:rsidP="002F3980">
      <w:pPr>
        <w:numPr>
          <w:ilvl w:val="0"/>
          <w:numId w:val="74"/>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负责确定项目相关的合作方（地方政府、合作NGO、其他社会机构）资质和要求，与合作方洽谈，确定各类项目合作方案、合作协议的拟定、起草或修改。 </w:t>
      </w:r>
    </w:p>
    <w:p w14:paraId="223AB192" w14:textId="77777777" w:rsidR="002F3980" w:rsidRPr="0078515E" w:rsidRDefault="002F3980" w:rsidP="002F3980">
      <w:pPr>
        <w:numPr>
          <w:ilvl w:val="0"/>
          <w:numId w:val="74"/>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负责合作项目的接洽、落实和跟踪管理；</w:t>
      </w:r>
    </w:p>
    <w:p w14:paraId="40BB0029" w14:textId="77777777" w:rsidR="002F3980" w:rsidRPr="0078515E" w:rsidRDefault="002F3980" w:rsidP="002F3980">
      <w:pPr>
        <w:numPr>
          <w:ilvl w:val="0"/>
          <w:numId w:val="74"/>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负责已立项项目的组织和执行，进行项目进度的跟进并实时解决遇到的问题，达成项目目标。</w:t>
      </w:r>
    </w:p>
    <w:p w14:paraId="61020D3B" w14:textId="77777777" w:rsidR="002F3980" w:rsidRPr="0078515E" w:rsidRDefault="002F3980" w:rsidP="002F3980">
      <w:pPr>
        <w:numPr>
          <w:ilvl w:val="0"/>
          <w:numId w:val="74"/>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负责项目所需资源的协调工作；</w:t>
      </w:r>
    </w:p>
    <w:p w14:paraId="26C27AFC" w14:textId="77777777" w:rsidR="002F3980" w:rsidRPr="0078515E" w:rsidRDefault="002F3980" w:rsidP="002F3980">
      <w:pPr>
        <w:numPr>
          <w:ilvl w:val="0"/>
          <w:numId w:val="74"/>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负责项目大事记编篡及项目报告制作工作；</w:t>
      </w:r>
    </w:p>
    <w:p w14:paraId="0DF4D444" w14:textId="77777777" w:rsidR="002F3980" w:rsidRPr="0078515E" w:rsidRDefault="002F3980" w:rsidP="002F3980">
      <w:pPr>
        <w:numPr>
          <w:ilvl w:val="0"/>
          <w:numId w:val="74"/>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负责协调管理志愿者团队，监督管理基金会合作的项目执行的组织机构及团队。  </w:t>
      </w:r>
    </w:p>
    <w:p w14:paraId="047FE975" w14:textId="77777777" w:rsidR="002F3980" w:rsidRPr="0078515E" w:rsidRDefault="002F3980" w:rsidP="002F3980">
      <w:pPr>
        <w:numPr>
          <w:ilvl w:val="0"/>
          <w:numId w:val="73"/>
        </w:numPr>
        <w:rPr>
          <w:rFonts w:ascii="微软雅黑" w:eastAsia="微软雅黑" w:hAnsi="微软雅黑" w:cs="微软雅黑"/>
          <w:b/>
          <w:bCs/>
          <w:color w:val="595959" w:themeColor="text1" w:themeTint="A6"/>
        </w:rPr>
      </w:pPr>
      <w:r w:rsidRPr="0078515E">
        <w:rPr>
          <w:rFonts w:ascii="微软雅黑" w:eastAsia="微软雅黑" w:hAnsi="微软雅黑" w:cs="微软雅黑" w:hint="eastAsia"/>
          <w:b/>
          <w:bCs/>
          <w:color w:val="595959" w:themeColor="text1" w:themeTint="A6"/>
        </w:rPr>
        <w:t>项目助理工作职责</w:t>
      </w:r>
    </w:p>
    <w:p w14:paraId="3A2BDC2F" w14:textId="77777777" w:rsidR="002F3980" w:rsidRPr="0078515E" w:rsidRDefault="002F3980" w:rsidP="002F3980">
      <w:pPr>
        <w:numPr>
          <w:ilvl w:val="0"/>
          <w:numId w:val="75"/>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协助项目主管做好项目启动的协调工作；</w:t>
      </w:r>
    </w:p>
    <w:p w14:paraId="3FAAD722" w14:textId="77777777" w:rsidR="002F3980" w:rsidRPr="0078515E" w:rsidRDefault="002F3980" w:rsidP="002F3980">
      <w:pPr>
        <w:numPr>
          <w:ilvl w:val="0"/>
          <w:numId w:val="75"/>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负责项目的具体执行和后期跟进工作；对实施的内容建立详细的执行手册，并随时进行完善更新；</w:t>
      </w:r>
    </w:p>
    <w:p w14:paraId="180C07F3" w14:textId="77777777" w:rsidR="002F3980" w:rsidRPr="0078515E" w:rsidRDefault="002F3980" w:rsidP="002F3980">
      <w:pPr>
        <w:numPr>
          <w:ilvl w:val="0"/>
          <w:numId w:val="75"/>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负责项目执行的进程报告，提交文字说明和图片给宣传专员，撰写项目的阶段性总结报告；</w:t>
      </w:r>
    </w:p>
    <w:p w14:paraId="2099AB87" w14:textId="77777777" w:rsidR="002F3980" w:rsidRPr="0078515E" w:rsidRDefault="002F3980" w:rsidP="002F3980">
      <w:pPr>
        <w:numPr>
          <w:ilvl w:val="0"/>
          <w:numId w:val="75"/>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协助主管加强项目信息收集和资料的积累，完善基金会项目工作档案；</w:t>
      </w:r>
    </w:p>
    <w:p w14:paraId="42562100" w14:textId="77777777" w:rsidR="002F3980" w:rsidRPr="0078515E" w:rsidRDefault="002F3980" w:rsidP="002F3980">
      <w:pPr>
        <w:numPr>
          <w:ilvl w:val="0"/>
          <w:numId w:val="75"/>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领导交办的其他工作。</w:t>
      </w:r>
    </w:p>
    <w:p w14:paraId="7D3CD75C" w14:textId="77777777" w:rsidR="002F3980" w:rsidRPr="0078515E" w:rsidRDefault="002F3980" w:rsidP="002F3980">
      <w:pPr>
        <w:numPr>
          <w:ilvl w:val="0"/>
          <w:numId w:val="66"/>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行政部</w:t>
      </w:r>
    </w:p>
    <w:p w14:paraId="221EE6E0" w14:textId="77777777" w:rsidR="002F3980" w:rsidRPr="0078515E" w:rsidRDefault="002F3980" w:rsidP="002F3980">
      <w:pPr>
        <w:ind w:firstLineChars="200" w:firstLine="420"/>
        <w:rPr>
          <w:rFonts w:ascii="微软雅黑" w:eastAsia="微软雅黑" w:hAnsi="微软雅黑" w:cs="微软雅黑"/>
          <w:b/>
          <w:bCs/>
          <w:color w:val="595959" w:themeColor="text1" w:themeTint="A6"/>
        </w:rPr>
      </w:pPr>
      <w:r w:rsidRPr="0078515E">
        <w:rPr>
          <w:rFonts w:ascii="微软雅黑" w:eastAsia="微软雅黑" w:hAnsi="微软雅黑" w:cs="微软雅黑" w:hint="eastAsia"/>
          <w:b/>
          <w:bCs/>
          <w:color w:val="595959" w:themeColor="text1" w:themeTint="A6"/>
        </w:rPr>
        <w:t>行政主管工作职责</w:t>
      </w:r>
    </w:p>
    <w:p w14:paraId="168BDBFF" w14:textId="77777777" w:rsidR="002F3980" w:rsidRPr="0078515E" w:rsidRDefault="002F3980" w:rsidP="002F3980">
      <w:pPr>
        <w:numPr>
          <w:ilvl w:val="0"/>
          <w:numId w:val="76"/>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会议组织、筹备，并对会议、文件决定的事项进行催办、查办和落实；</w:t>
      </w:r>
    </w:p>
    <w:p w14:paraId="0E837718" w14:textId="77777777" w:rsidR="002F3980" w:rsidRPr="0078515E" w:rsidRDefault="002F3980" w:rsidP="002F3980">
      <w:pPr>
        <w:numPr>
          <w:ilvl w:val="0"/>
          <w:numId w:val="76"/>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lastRenderedPageBreak/>
        <w:t>文控管理,负责基金会各项制度的制定和监督执行；负责基金会各类文件的管理及发布；</w:t>
      </w:r>
    </w:p>
    <w:p w14:paraId="647C82B2" w14:textId="77777777" w:rsidR="002F3980" w:rsidRPr="0078515E" w:rsidRDefault="002F3980" w:rsidP="002F3980">
      <w:pPr>
        <w:numPr>
          <w:ilvl w:val="0"/>
          <w:numId w:val="76"/>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制订基金会行政预算，安排办公用品采购及发放;对公司固定资产进行管理；</w:t>
      </w:r>
    </w:p>
    <w:p w14:paraId="17AEE299" w14:textId="77777777" w:rsidR="002F3980" w:rsidRPr="0078515E" w:rsidRDefault="002F3980" w:rsidP="002F3980">
      <w:pPr>
        <w:numPr>
          <w:ilvl w:val="0"/>
          <w:numId w:val="76"/>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负责基金会的对外联络及公共关系，安排各类会议和接待工作；</w:t>
      </w:r>
    </w:p>
    <w:p w14:paraId="2B37CBB2" w14:textId="77777777" w:rsidR="002F3980" w:rsidRPr="0078515E" w:rsidRDefault="002F3980" w:rsidP="002F3980">
      <w:pPr>
        <w:numPr>
          <w:ilvl w:val="0"/>
          <w:numId w:val="76"/>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负责基金会资质的申报及规划；安排办理基金会各类证照的年检、变更等手续。</w:t>
      </w:r>
    </w:p>
    <w:p w14:paraId="168E236A" w14:textId="77777777" w:rsidR="002F3980" w:rsidRPr="0078515E" w:rsidRDefault="002F3980" w:rsidP="002F3980">
      <w:pPr>
        <w:numPr>
          <w:ilvl w:val="0"/>
          <w:numId w:val="76"/>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管理公司重要资质证件。</w:t>
      </w:r>
    </w:p>
    <w:p w14:paraId="65F15260" w14:textId="77777777" w:rsidR="002F3980" w:rsidRPr="0078515E" w:rsidRDefault="002F3980" w:rsidP="002F3980">
      <w:pPr>
        <w:numPr>
          <w:ilvl w:val="0"/>
          <w:numId w:val="76"/>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负责基金会人事招聘、录用、升迁、离退职的办理。</w:t>
      </w:r>
    </w:p>
    <w:p w14:paraId="75F227E7" w14:textId="77777777" w:rsidR="002F3980" w:rsidRPr="0078515E" w:rsidRDefault="002F3980" w:rsidP="002F3980">
      <w:pPr>
        <w:numPr>
          <w:ilvl w:val="0"/>
          <w:numId w:val="76"/>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部门的团队建设。</w:t>
      </w:r>
    </w:p>
    <w:p w14:paraId="65F1D2DC" w14:textId="77777777" w:rsidR="002F3980" w:rsidRPr="0078515E" w:rsidRDefault="002F3980" w:rsidP="002F3980">
      <w:pPr>
        <w:numPr>
          <w:ilvl w:val="0"/>
          <w:numId w:val="76"/>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负责日常接待咨询工作；</w:t>
      </w:r>
    </w:p>
    <w:p w14:paraId="09332B33" w14:textId="77777777" w:rsidR="002F3980" w:rsidRPr="0078515E" w:rsidRDefault="002F3980" w:rsidP="002F3980">
      <w:pPr>
        <w:numPr>
          <w:ilvl w:val="0"/>
          <w:numId w:val="76"/>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负责办公设备维修等日常事务；</w:t>
      </w:r>
    </w:p>
    <w:p w14:paraId="0B0CFEE0" w14:textId="77777777" w:rsidR="002F3980" w:rsidRPr="0078515E" w:rsidRDefault="002F3980" w:rsidP="002F3980">
      <w:pPr>
        <w:numPr>
          <w:ilvl w:val="0"/>
          <w:numId w:val="76"/>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公司领导安排的其他临时事务性工作。</w:t>
      </w:r>
    </w:p>
    <w:p w14:paraId="0C9A8576" w14:textId="77777777" w:rsidR="002F3980" w:rsidRPr="0078515E" w:rsidRDefault="002F3980" w:rsidP="002F3980">
      <w:pPr>
        <w:numPr>
          <w:ilvl w:val="0"/>
          <w:numId w:val="66"/>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财务部</w:t>
      </w:r>
    </w:p>
    <w:p w14:paraId="1EFEA82E" w14:textId="77777777" w:rsidR="002F3980" w:rsidRPr="0078515E" w:rsidRDefault="002F3980" w:rsidP="002F3980">
      <w:pPr>
        <w:numPr>
          <w:ilvl w:val="0"/>
          <w:numId w:val="77"/>
        </w:numPr>
        <w:rPr>
          <w:rFonts w:ascii="微软雅黑" w:eastAsia="微软雅黑" w:hAnsi="微软雅黑" w:cs="微软雅黑"/>
          <w:b/>
          <w:bCs/>
          <w:color w:val="595959" w:themeColor="text1" w:themeTint="A6"/>
        </w:rPr>
      </w:pPr>
      <w:r w:rsidRPr="0078515E">
        <w:rPr>
          <w:rFonts w:ascii="微软雅黑" w:eastAsia="微软雅黑" w:hAnsi="微软雅黑" w:cs="微软雅黑" w:hint="eastAsia"/>
          <w:b/>
          <w:bCs/>
          <w:color w:val="595959" w:themeColor="text1" w:themeTint="A6"/>
        </w:rPr>
        <w:t>会计工作职责</w:t>
      </w:r>
    </w:p>
    <w:p w14:paraId="2A86BBE9" w14:textId="77777777" w:rsidR="002F3980" w:rsidRPr="0078515E" w:rsidRDefault="002F3980" w:rsidP="002F3980">
      <w:pPr>
        <w:numPr>
          <w:ilvl w:val="0"/>
          <w:numId w:val="78"/>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认真学习和严格遵守《中华人民共和国会计法》，严格执行《民间非盈利组织会计制度》和各项财经政策，财经纪律和有关财务制度。</w:t>
      </w:r>
    </w:p>
    <w:p w14:paraId="0DE3B343" w14:textId="77777777" w:rsidR="002F3980" w:rsidRPr="0078515E" w:rsidRDefault="002F3980" w:rsidP="002F3980">
      <w:pPr>
        <w:numPr>
          <w:ilvl w:val="0"/>
          <w:numId w:val="78"/>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按照《中华人民共和国会计法》和《民间非营利组织会计制度》设置各种会计账簿、科目，并依法进行会计核算。每月按时结账，定期与出纳核对现金日记账和银行存款日记账，及时清理往来账目；及时、完整编制财务报告，做到数字真实、计算准确、内容完整、说明清楚。</w:t>
      </w:r>
    </w:p>
    <w:p w14:paraId="7360CE1B" w14:textId="77777777" w:rsidR="002F3980" w:rsidRPr="0078515E" w:rsidRDefault="002F3980" w:rsidP="002F3980">
      <w:pPr>
        <w:numPr>
          <w:ilvl w:val="0"/>
          <w:numId w:val="78"/>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定期进行财产清查，做到账账相符、账实相符、账表相符；定期检查财务制度的执行情况，发现问题及时向领导报告、提出建议；对单位制定的预算、财务计划、业务计划的执行情况进行监督；积极宣传、维护国家财经制度和纪律，</w:t>
      </w:r>
      <w:r w:rsidRPr="0078515E">
        <w:rPr>
          <w:rFonts w:ascii="微软雅黑" w:eastAsia="微软雅黑" w:hAnsi="微软雅黑" w:cs="微软雅黑" w:hint="eastAsia"/>
          <w:color w:val="595959" w:themeColor="text1" w:themeTint="A6"/>
        </w:rPr>
        <w:lastRenderedPageBreak/>
        <w:t>预防违法违纪行为发生。负责填制和审核记账凭证，监督和抵制一切不符合财经政策和纪律的记账凭证。</w:t>
      </w:r>
    </w:p>
    <w:p w14:paraId="63CFC78F" w14:textId="77777777" w:rsidR="002F3980" w:rsidRPr="0078515E" w:rsidRDefault="002F3980" w:rsidP="002F3980">
      <w:pPr>
        <w:numPr>
          <w:ilvl w:val="0"/>
          <w:numId w:val="78"/>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资金管理工作。严格按规定会同出纳到开户银行营业柜台办理大额存款和购买国债等业务，妥善保管银行存款预留印鉴卡片、定期存款凭据和有价证券，确保资金安全；定期核对银行账户及存款余额，及时、准确地做好结息工作。</w:t>
      </w:r>
    </w:p>
    <w:p w14:paraId="3527AC91" w14:textId="77777777" w:rsidR="002F3980" w:rsidRPr="0078515E" w:rsidRDefault="002F3980" w:rsidP="002F3980">
      <w:pPr>
        <w:numPr>
          <w:ilvl w:val="0"/>
          <w:numId w:val="78"/>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及时整理财务凭证，每月认真清理好基金会的财务收支账目，及时编制会计报表，季末向秘书长报告本季财务收支情况，年终做好财务结算，编制资产负债表和业务活动表，向理事会报告。</w:t>
      </w:r>
    </w:p>
    <w:p w14:paraId="4E13F491" w14:textId="77777777" w:rsidR="002F3980" w:rsidRPr="0078515E" w:rsidRDefault="002F3980" w:rsidP="002F3980">
      <w:pPr>
        <w:numPr>
          <w:ilvl w:val="0"/>
          <w:numId w:val="78"/>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票据管理工作。严格执行发票（收据）管理使用规定，做好发票（收据）登记、领购、填制、保管、回收、缴销工作。</w:t>
      </w:r>
    </w:p>
    <w:p w14:paraId="6E9A39DC" w14:textId="77777777" w:rsidR="002F3980" w:rsidRPr="0078515E" w:rsidRDefault="002F3980" w:rsidP="002F3980">
      <w:pPr>
        <w:numPr>
          <w:ilvl w:val="0"/>
          <w:numId w:val="78"/>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建好会计凭证、账簿表册、财务文件、会计报表等档案，资料分月装订，年终建档，妥善保管，不得销毁或遗失。</w:t>
      </w:r>
    </w:p>
    <w:p w14:paraId="2DAAAF4C" w14:textId="77777777" w:rsidR="002F3980" w:rsidRPr="0078515E" w:rsidRDefault="002F3980" w:rsidP="002F3980">
      <w:pPr>
        <w:numPr>
          <w:ilvl w:val="0"/>
          <w:numId w:val="78"/>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严格执行《会计档案管理办法》，妥善保管会计凭证、账簿和财务报告等会计档案资料，并在工作调动、岗位调整时按规定办理交接手续。</w:t>
      </w:r>
    </w:p>
    <w:p w14:paraId="0813D28D" w14:textId="77777777" w:rsidR="002F3980" w:rsidRPr="0078515E" w:rsidRDefault="002F3980" w:rsidP="002F3980">
      <w:pPr>
        <w:numPr>
          <w:ilvl w:val="0"/>
          <w:numId w:val="77"/>
        </w:numPr>
        <w:rPr>
          <w:rFonts w:ascii="微软雅黑" w:eastAsia="微软雅黑" w:hAnsi="微软雅黑" w:cs="微软雅黑"/>
          <w:b/>
          <w:bCs/>
          <w:color w:val="595959" w:themeColor="text1" w:themeTint="A6"/>
        </w:rPr>
      </w:pPr>
      <w:r w:rsidRPr="0078515E">
        <w:rPr>
          <w:rFonts w:ascii="微软雅黑" w:eastAsia="微软雅黑" w:hAnsi="微软雅黑" w:cs="微软雅黑" w:hint="eastAsia"/>
          <w:b/>
          <w:bCs/>
          <w:color w:val="595959" w:themeColor="text1" w:themeTint="A6"/>
        </w:rPr>
        <w:t>出纳工作职责</w:t>
      </w:r>
    </w:p>
    <w:p w14:paraId="7B8119D3" w14:textId="77777777" w:rsidR="002F3980" w:rsidRPr="0078515E" w:rsidRDefault="002F3980" w:rsidP="002F3980">
      <w:pPr>
        <w:numPr>
          <w:ilvl w:val="0"/>
          <w:numId w:val="7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 负责银行存款账户的管理工作，定期与银行对账，编制银行余额调节表，由会计审核无误后将其归档备查。</w:t>
      </w:r>
    </w:p>
    <w:p w14:paraId="22C8B31C" w14:textId="77777777" w:rsidR="002F3980" w:rsidRPr="0078515E" w:rsidRDefault="002F3980" w:rsidP="002F3980">
      <w:pPr>
        <w:numPr>
          <w:ilvl w:val="0"/>
          <w:numId w:val="7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严格按规定设置现金、银行存款日记账，认真审核报销、支出的原始凭证，查验票据真伪，对违反财务制度的应拒绝办理。坚持以原始凭证逐日、逐条登入记账，所有账务必须数字准确、摘要清楚。</w:t>
      </w:r>
    </w:p>
    <w:p w14:paraId="088BEB9A" w14:textId="77777777" w:rsidR="002F3980" w:rsidRPr="0078515E" w:rsidRDefault="002F3980" w:rsidP="002F3980">
      <w:pPr>
        <w:numPr>
          <w:ilvl w:val="0"/>
          <w:numId w:val="7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严格执行安全制度，认真管好现金、空白支票及其他有价证券，库存现金超过银行规定限额，应及时存入银行，不得转借，更不得贪污挪用。</w:t>
      </w:r>
    </w:p>
    <w:p w14:paraId="7ADA2FC9" w14:textId="77777777" w:rsidR="002F3980" w:rsidRPr="0078515E" w:rsidRDefault="002F3980" w:rsidP="002F3980">
      <w:pPr>
        <w:numPr>
          <w:ilvl w:val="0"/>
          <w:numId w:val="7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lastRenderedPageBreak/>
        <w:t>严格按规定管理财务印章，妥善保管本基金会财务专用章和现金收讫、现金付讫、转账付讫、银行付讫等相关印章。</w:t>
      </w:r>
    </w:p>
    <w:p w14:paraId="1F681EBE" w14:textId="77777777" w:rsidR="002F3980" w:rsidRPr="0078515E" w:rsidRDefault="002F3980" w:rsidP="002F3980">
      <w:pPr>
        <w:numPr>
          <w:ilvl w:val="0"/>
          <w:numId w:val="7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严格执行《会计档案管理办法》，妥善保管银行存款日记账簿、现金日记账簿等会计档案资料，并在工作调动、岗位调整时按规定办理交接手续。</w:t>
      </w:r>
    </w:p>
    <w:p w14:paraId="78702813" w14:textId="77777777" w:rsidR="002F3980" w:rsidRPr="0078515E" w:rsidRDefault="002F3980" w:rsidP="002F3980">
      <w:pPr>
        <w:numPr>
          <w:ilvl w:val="0"/>
          <w:numId w:val="7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积极宣传、维护国家财经制度和纪律，预防违法违纪行为发生，拒绝办理违反财务规定的各种结算、撤销业务。</w:t>
      </w:r>
    </w:p>
    <w:p w14:paraId="01BE64EE" w14:textId="77777777" w:rsidR="002F3980" w:rsidRPr="0078515E" w:rsidRDefault="002F3980" w:rsidP="002F3980">
      <w:pPr>
        <w:numPr>
          <w:ilvl w:val="0"/>
          <w:numId w:val="7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向部门经理每日报送资金账户的结余情况、每周报送各资金账户的收支情况，并及时反馈银行有关信息。</w:t>
      </w:r>
    </w:p>
    <w:p w14:paraId="0032B40A" w14:textId="77777777" w:rsidR="002F3980" w:rsidRPr="0078515E" w:rsidRDefault="002F3980" w:rsidP="002F3980">
      <w:pPr>
        <w:numPr>
          <w:ilvl w:val="0"/>
          <w:numId w:val="7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对收回的票据必须进行清点核对，确认并登记所收资金，对于收费员所缴销的发票进行核对审核。</w:t>
      </w:r>
    </w:p>
    <w:p w14:paraId="3431923E" w14:textId="77777777" w:rsidR="002F3980" w:rsidRPr="0078515E" w:rsidRDefault="002F3980" w:rsidP="002F3980">
      <w:pPr>
        <w:numPr>
          <w:ilvl w:val="0"/>
          <w:numId w:val="7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严格按照资金审批程序进行款项支付。</w:t>
      </w:r>
    </w:p>
    <w:p w14:paraId="6CC41E3F" w14:textId="77777777" w:rsidR="002F3980" w:rsidRPr="0078515E" w:rsidRDefault="002F3980" w:rsidP="002F3980">
      <w:pPr>
        <w:numPr>
          <w:ilvl w:val="0"/>
          <w:numId w:val="7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编制的银行存款和现金收、付款记账凭证经会计审核后及时登记现金日记账，做到日清月结，账面余额与库存现金每日核对无误。</w:t>
      </w:r>
    </w:p>
    <w:p w14:paraId="3AC93CA4" w14:textId="77777777" w:rsidR="002F3980" w:rsidRPr="0078515E" w:rsidRDefault="002F3980" w:rsidP="002F3980">
      <w:pPr>
        <w:numPr>
          <w:ilvl w:val="0"/>
          <w:numId w:val="7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负责保管库存现金、空白支票，确保其安全和完整无损。</w:t>
      </w:r>
    </w:p>
    <w:p w14:paraId="55282CD4" w14:textId="77777777" w:rsidR="002F3980" w:rsidRPr="0078515E" w:rsidRDefault="002F3980" w:rsidP="002F3980">
      <w:pPr>
        <w:numPr>
          <w:ilvl w:val="0"/>
          <w:numId w:val="7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组织发放企业员工工资和奖金。</w:t>
      </w:r>
    </w:p>
    <w:p w14:paraId="014CA546" w14:textId="77777777" w:rsidR="002F3980" w:rsidRPr="0078515E" w:rsidRDefault="002F3980" w:rsidP="002F3980">
      <w:pPr>
        <w:numPr>
          <w:ilvl w:val="0"/>
          <w:numId w:val="79"/>
        </w:numPr>
        <w:ind w:left="1245" w:hanging="405"/>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做好领导临时交办的其他工作。</w:t>
      </w:r>
    </w:p>
    <w:p w14:paraId="746D2340" w14:textId="77777777" w:rsidR="002F3980" w:rsidRPr="0078515E" w:rsidRDefault="002F3980" w:rsidP="002F3980">
      <w:pPr>
        <w:numPr>
          <w:ilvl w:val="0"/>
          <w:numId w:val="66"/>
        </w:numPr>
        <w:ind w:firstLine="0"/>
        <w:rPr>
          <w:rFonts w:ascii="微软雅黑" w:eastAsia="微软雅黑" w:hAnsi="微软雅黑" w:cs="微软雅黑"/>
          <w:b/>
          <w:bCs/>
          <w:color w:val="595959" w:themeColor="text1" w:themeTint="A6"/>
          <w:sz w:val="24"/>
        </w:rPr>
      </w:pPr>
      <w:r w:rsidRPr="0078515E">
        <w:rPr>
          <w:rFonts w:ascii="微软雅黑" w:eastAsia="微软雅黑" w:hAnsi="微软雅黑" w:cs="微软雅黑" w:hint="eastAsia"/>
          <w:b/>
          <w:bCs/>
          <w:color w:val="595959" w:themeColor="text1" w:themeTint="A6"/>
          <w:sz w:val="24"/>
        </w:rPr>
        <w:t>传播部主管工作职责</w:t>
      </w:r>
    </w:p>
    <w:p w14:paraId="19EE50A1" w14:textId="77777777" w:rsidR="002F3980" w:rsidRPr="0078515E" w:rsidRDefault="002F3980" w:rsidP="002F3980">
      <w:pPr>
        <w:numPr>
          <w:ilvl w:val="0"/>
          <w:numId w:val="80"/>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负责统筹制定媒体相关的服务和拓展策略，建立媒体开展规范，开发、维护媒体关系；</w:t>
      </w:r>
    </w:p>
    <w:p w14:paraId="6697F199" w14:textId="77777777" w:rsidR="002F3980" w:rsidRPr="0078515E" w:rsidRDefault="002F3980" w:rsidP="002F3980">
      <w:pPr>
        <w:numPr>
          <w:ilvl w:val="0"/>
          <w:numId w:val="80"/>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负责整合各类可用传播渠道，充分利用和管理网站、微博、博客、展会、奖项申报平台等传播渠道。</w:t>
      </w:r>
    </w:p>
    <w:p w14:paraId="6E1C74DD" w14:textId="77777777" w:rsidR="002F3980" w:rsidRPr="0078515E" w:rsidRDefault="002F3980" w:rsidP="002F3980">
      <w:pPr>
        <w:numPr>
          <w:ilvl w:val="0"/>
          <w:numId w:val="80"/>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参与品牌的定位、规划和策略的讨论和制定工作，协助品牌制度的文字内容撰</w:t>
      </w:r>
      <w:r w:rsidRPr="0078515E">
        <w:rPr>
          <w:rFonts w:ascii="微软雅黑" w:eastAsia="微软雅黑" w:hAnsi="微软雅黑" w:cs="微软雅黑" w:hint="eastAsia"/>
          <w:color w:val="595959" w:themeColor="text1" w:themeTint="A6"/>
        </w:rPr>
        <w:lastRenderedPageBreak/>
        <w:t>写生成工作；</w:t>
      </w:r>
    </w:p>
    <w:p w14:paraId="54BC2CE8" w14:textId="77777777" w:rsidR="002F3980" w:rsidRPr="0078515E" w:rsidRDefault="002F3980" w:rsidP="002F3980">
      <w:pPr>
        <w:numPr>
          <w:ilvl w:val="0"/>
          <w:numId w:val="80"/>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协助各项品牌传播具体方案和活动的策划执行、内容设计、内容制作、编辑、制作、发行、宣传和传播沟通工作；</w:t>
      </w:r>
    </w:p>
    <w:p w14:paraId="5213AC67" w14:textId="77777777" w:rsidR="002F3980" w:rsidRPr="0078515E" w:rsidRDefault="002F3980" w:rsidP="002F3980">
      <w:pPr>
        <w:numPr>
          <w:ilvl w:val="0"/>
          <w:numId w:val="80"/>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参与协助策划年度大型市场、筹款等活动，根据活动分工，配合各模块环节的执行，负责基金会整体对外传播内容的策划和撰写；</w:t>
      </w:r>
    </w:p>
    <w:p w14:paraId="57C9C960" w14:textId="77777777" w:rsidR="002F3980" w:rsidRPr="0078515E" w:rsidRDefault="002F3980" w:rsidP="002F3980">
      <w:pPr>
        <w:numPr>
          <w:ilvl w:val="0"/>
          <w:numId w:val="80"/>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负责基金会内部文字报道撰写、组织内外部稿件征集、基金会对外宣传发言稿、文稿的撰写，提交相关发言人审核；</w:t>
      </w:r>
    </w:p>
    <w:p w14:paraId="733F5F88" w14:textId="77777777" w:rsidR="002F3980" w:rsidRPr="0078515E" w:rsidRDefault="002F3980" w:rsidP="002F3980">
      <w:pPr>
        <w:numPr>
          <w:ilvl w:val="0"/>
          <w:numId w:val="80"/>
        </w:numPr>
        <w:ind w:left="1260" w:hanging="420"/>
        <w:rPr>
          <w:rFonts w:ascii="微软雅黑" w:eastAsia="微软雅黑" w:hAnsi="微软雅黑" w:cs="微软雅黑"/>
          <w:color w:val="595959" w:themeColor="text1" w:themeTint="A6"/>
        </w:rPr>
      </w:pPr>
      <w:r w:rsidRPr="0078515E">
        <w:rPr>
          <w:rFonts w:ascii="微软雅黑" w:eastAsia="微软雅黑" w:hAnsi="微软雅黑" w:cs="微软雅黑" w:hint="eastAsia"/>
          <w:color w:val="595959" w:themeColor="text1" w:themeTint="A6"/>
        </w:rPr>
        <w:t>负责收集年度媒体、市场活动的信息反馈，整理并分析基本的工作总结，提交部门主管审核并完善。</w:t>
      </w:r>
    </w:p>
    <w:p w14:paraId="6140E7AE" w14:textId="77777777" w:rsidR="002F3980" w:rsidRPr="0078515E" w:rsidRDefault="002F3980" w:rsidP="002F3980">
      <w:pPr>
        <w:rPr>
          <w:rFonts w:ascii="微软雅黑" w:eastAsia="微软雅黑" w:hAnsi="微软雅黑" w:cs="微软雅黑"/>
          <w:color w:val="595959" w:themeColor="text1" w:themeTint="A6"/>
        </w:rPr>
      </w:pPr>
    </w:p>
    <w:p w14:paraId="379C4C38" w14:textId="77777777" w:rsidR="002F3980" w:rsidRPr="0078515E" w:rsidRDefault="002F3980" w:rsidP="002F3980">
      <w:pPr>
        <w:widowControl/>
        <w:pBdr>
          <w:bottom w:val="dashed" w:sz="6" w:space="15" w:color="A8A8A8"/>
        </w:pBdr>
        <w:spacing w:line="460" w:lineRule="exact"/>
        <w:jc w:val="center"/>
        <w:outlineLvl w:val="2"/>
        <w:rPr>
          <w:rFonts w:ascii="微软雅黑" w:eastAsia="微软雅黑" w:hAnsi="微软雅黑" w:cs="微软雅黑"/>
          <w:b/>
          <w:bCs/>
          <w:color w:val="EC632F"/>
          <w:kern w:val="0"/>
          <w:sz w:val="24"/>
        </w:rPr>
      </w:pPr>
      <w:bookmarkStart w:id="12" w:name="_Toc479597068"/>
      <w:bookmarkStart w:id="13" w:name="_Toc478071676"/>
      <w:bookmarkStart w:id="14" w:name="_Toc478069236"/>
      <w:bookmarkStart w:id="15" w:name="_Toc24465"/>
      <w:bookmarkStart w:id="16" w:name="_Toc478069384"/>
      <w:bookmarkStart w:id="17" w:name="_Toc478069293"/>
      <w:bookmarkStart w:id="18" w:name="_Toc478069142"/>
      <w:bookmarkStart w:id="19" w:name="_Toc478062975"/>
      <w:bookmarkStart w:id="20" w:name="_Toc49766831"/>
      <w:r w:rsidRPr="0078515E">
        <w:rPr>
          <w:rFonts w:ascii="微软雅黑" w:eastAsia="微软雅黑" w:hAnsi="微软雅黑" w:cs="微软雅黑" w:hint="eastAsia"/>
          <w:b/>
          <w:bCs/>
          <w:color w:val="EC632F"/>
          <w:kern w:val="0"/>
          <w:sz w:val="24"/>
        </w:rPr>
        <w:t>北京星辰黄斑病慈善基金会人事管理制度</w:t>
      </w:r>
      <w:bookmarkEnd w:id="12"/>
      <w:bookmarkEnd w:id="13"/>
      <w:bookmarkEnd w:id="14"/>
      <w:bookmarkEnd w:id="15"/>
      <w:bookmarkEnd w:id="16"/>
      <w:bookmarkEnd w:id="17"/>
      <w:bookmarkEnd w:id="18"/>
      <w:bookmarkEnd w:id="19"/>
      <w:bookmarkEnd w:id="20"/>
    </w:p>
    <w:p w14:paraId="0224D3E5" w14:textId="77777777" w:rsidR="002F3980" w:rsidRPr="0078515E" w:rsidRDefault="002F3980" w:rsidP="002F3980">
      <w:pPr>
        <w:spacing w:afterLines="50" w:after="156" w:line="460" w:lineRule="exact"/>
        <w:ind w:firstLineChars="200" w:firstLine="42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为规范北京星辰黄斑病慈善基金会（以下简称基金会）人事管理，根据国家《劳动法》、《劳动合同法》等有关法律法规和基金会《章程》的规定，特制定本制度。</w:t>
      </w:r>
    </w:p>
    <w:p w14:paraId="59E1999C" w14:textId="77777777" w:rsidR="002F3980" w:rsidRPr="0078515E" w:rsidRDefault="002F3980" w:rsidP="002F3980">
      <w:pPr>
        <w:numPr>
          <w:ilvl w:val="0"/>
          <w:numId w:val="81"/>
        </w:numPr>
        <w:spacing w:afterLines="50" w:after="156" w:line="460" w:lineRule="exact"/>
        <w:ind w:firstLine="0"/>
        <w:rPr>
          <w:rFonts w:ascii="微软雅黑" w:eastAsia="微软雅黑" w:hAnsi="微软雅黑" w:cs="微软雅黑"/>
          <w:b/>
          <w:bCs/>
          <w:snapToGrid w:val="0"/>
          <w:color w:val="595959" w:themeColor="text1" w:themeTint="A6"/>
          <w:kern w:val="0"/>
          <w:sz w:val="24"/>
        </w:rPr>
      </w:pPr>
      <w:r w:rsidRPr="0078515E">
        <w:rPr>
          <w:rFonts w:ascii="微软雅黑" w:eastAsia="微软雅黑" w:hAnsi="微软雅黑" w:cs="微软雅黑" w:hint="eastAsia"/>
          <w:b/>
          <w:bCs/>
          <w:snapToGrid w:val="0"/>
          <w:color w:val="595959" w:themeColor="text1" w:themeTint="A6"/>
          <w:kern w:val="0"/>
          <w:sz w:val="24"/>
        </w:rPr>
        <w:t>总则</w:t>
      </w:r>
    </w:p>
    <w:p w14:paraId="3ECECFF7" w14:textId="77777777" w:rsidR="002F3980" w:rsidRPr="0078515E" w:rsidRDefault="002F3980" w:rsidP="002F3980">
      <w:pPr>
        <w:numPr>
          <w:ilvl w:val="0"/>
          <w:numId w:val="82"/>
        </w:numPr>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基金会员工的人事管理事项除国家有关规定外，皆按本管理制度办理。</w:t>
      </w:r>
    </w:p>
    <w:p w14:paraId="1F0CFC7E" w14:textId="77777777" w:rsidR="002F3980" w:rsidRPr="0078515E" w:rsidRDefault="002F3980" w:rsidP="002F3980">
      <w:pPr>
        <w:numPr>
          <w:ilvl w:val="0"/>
          <w:numId w:val="82"/>
        </w:numPr>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本管理制度适用于基金会全体员工，含兼职员工。</w:t>
      </w:r>
    </w:p>
    <w:p w14:paraId="503F255F" w14:textId="77777777" w:rsidR="002F3980" w:rsidRPr="0078515E" w:rsidRDefault="002F3980" w:rsidP="002F3980">
      <w:pPr>
        <w:numPr>
          <w:ilvl w:val="0"/>
          <w:numId w:val="81"/>
        </w:numPr>
        <w:spacing w:afterLines="50" w:after="156" w:line="460" w:lineRule="exact"/>
        <w:ind w:firstLine="0"/>
        <w:rPr>
          <w:rFonts w:ascii="微软雅黑" w:eastAsia="微软雅黑" w:hAnsi="微软雅黑" w:cs="微软雅黑"/>
          <w:b/>
          <w:bCs/>
          <w:snapToGrid w:val="0"/>
          <w:color w:val="595959" w:themeColor="text1" w:themeTint="A6"/>
          <w:kern w:val="0"/>
          <w:sz w:val="24"/>
        </w:rPr>
      </w:pPr>
      <w:bookmarkStart w:id="21" w:name="_Toc478062977"/>
      <w:r w:rsidRPr="0078515E">
        <w:rPr>
          <w:rFonts w:ascii="微软雅黑" w:eastAsia="微软雅黑" w:hAnsi="微软雅黑" w:cs="微软雅黑" w:hint="eastAsia"/>
          <w:b/>
          <w:bCs/>
          <w:snapToGrid w:val="0"/>
          <w:color w:val="595959" w:themeColor="text1" w:themeTint="A6"/>
          <w:kern w:val="0"/>
          <w:sz w:val="24"/>
        </w:rPr>
        <w:t>人员编制</w:t>
      </w:r>
      <w:bookmarkEnd w:id="21"/>
    </w:p>
    <w:p w14:paraId="21897ED0" w14:textId="77777777" w:rsidR="002F3980" w:rsidRPr="0078515E" w:rsidRDefault="002F3980" w:rsidP="002F3980">
      <w:pPr>
        <w:numPr>
          <w:ilvl w:val="0"/>
          <w:numId w:val="83"/>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人员编制方案及其调整报理事会审议通过后实施。</w:t>
      </w:r>
    </w:p>
    <w:p w14:paraId="32D2A81D" w14:textId="77777777" w:rsidR="002F3980" w:rsidRPr="0078515E" w:rsidRDefault="002F3980" w:rsidP="002F3980">
      <w:pPr>
        <w:numPr>
          <w:ilvl w:val="0"/>
          <w:numId w:val="83"/>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秘书长由理事会决定聘任。副秘书长和财务负责人由秘书长提名，理事会决定。其他工作人员的聘任由秘书长报理事长批准。人员聘任情况报理事会备案。</w:t>
      </w:r>
    </w:p>
    <w:p w14:paraId="56881D00" w14:textId="77777777" w:rsidR="002F3980" w:rsidRPr="0078515E" w:rsidRDefault="002F3980" w:rsidP="002F3980">
      <w:pPr>
        <w:numPr>
          <w:ilvl w:val="0"/>
          <w:numId w:val="81"/>
        </w:numPr>
        <w:spacing w:afterLines="50" w:after="156" w:line="460" w:lineRule="exact"/>
        <w:ind w:firstLine="0"/>
        <w:rPr>
          <w:rFonts w:ascii="微软雅黑" w:eastAsia="微软雅黑" w:hAnsi="微软雅黑" w:cs="微软雅黑"/>
          <w:b/>
          <w:bCs/>
          <w:snapToGrid w:val="0"/>
          <w:color w:val="595959" w:themeColor="text1" w:themeTint="A6"/>
          <w:kern w:val="0"/>
          <w:sz w:val="24"/>
        </w:rPr>
      </w:pPr>
      <w:bookmarkStart w:id="22" w:name="_Toc478062978"/>
      <w:r w:rsidRPr="0078515E">
        <w:rPr>
          <w:rFonts w:ascii="微软雅黑" w:eastAsia="微软雅黑" w:hAnsi="微软雅黑" w:cs="微软雅黑" w:hint="eastAsia"/>
          <w:b/>
          <w:bCs/>
          <w:snapToGrid w:val="0"/>
          <w:color w:val="595959" w:themeColor="text1" w:themeTint="A6"/>
          <w:kern w:val="0"/>
          <w:sz w:val="24"/>
        </w:rPr>
        <w:t>聘用的条件、程序、方法</w:t>
      </w:r>
      <w:bookmarkEnd w:id="22"/>
    </w:p>
    <w:p w14:paraId="3ECD793E" w14:textId="77777777" w:rsidR="002F3980" w:rsidRPr="0078515E" w:rsidRDefault="002F3980" w:rsidP="002F3980">
      <w:pPr>
        <w:numPr>
          <w:ilvl w:val="0"/>
          <w:numId w:val="84"/>
        </w:numPr>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基金会受聘人员应当具备以下条件：</w:t>
      </w:r>
    </w:p>
    <w:p w14:paraId="6BB11D1B" w14:textId="77777777" w:rsidR="002F3980" w:rsidRPr="0078515E" w:rsidRDefault="002F3980" w:rsidP="002F3980">
      <w:pPr>
        <w:numPr>
          <w:ilvl w:val="0"/>
          <w:numId w:val="85"/>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遵守法律、法规、规章和政策；</w:t>
      </w:r>
    </w:p>
    <w:p w14:paraId="04B68FFF" w14:textId="77777777" w:rsidR="002F3980" w:rsidRPr="0078515E" w:rsidRDefault="002F3980" w:rsidP="002F3980">
      <w:pPr>
        <w:numPr>
          <w:ilvl w:val="0"/>
          <w:numId w:val="85"/>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lastRenderedPageBreak/>
        <w:t>具有良好的职业道德；</w:t>
      </w:r>
    </w:p>
    <w:p w14:paraId="6ABECE6D" w14:textId="77777777" w:rsidR="002F3980" w:rsidRPr="0078515E" w:rsidRDefault="002F3980" w:rsidP="002F3980">
      <w:pPr>
        <w:numPr>
          <w:ilvl w:val="0"/>
          <w:numId w:val="85"/>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具有聘用岗位要求的文化程度、专业知识及工作能力；</w:t>
      </w:r>
    </w:p>
    <w:p w14:paraId="35020C8E" w14:textId="77777777" w:rsidR="002F3980" w:rsidRPr="0078515E" w:rsidRDefault="002F3980" w:rsidP="002F3980">
      <w:pPr>
        <w:numPr>
          <w:ilvl w:val="0"/>
          <w:numId w:val="85"/>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身体健康，能在聘用岗位正常工作；</w:t>
      </w:r>
    </w:p>
    <w:p w14:paraId="2AA87F13" w14:textId="77777777" w:rsidR="002F3980" w:rsidRPr="0078515E" w:rsidRDefault="002F3980" w:rsidP="002F3980">
      <w:pPr>
        <w:numPr>
          <w:ilvl w:val="0"/>
          <w:numId w:val="85"/>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具有聘用岗位职责要求的其它资格条件。</w:t>
      </w:r>
    </w:p>
    <w:p w14:paraId="1D1FCD6D" w14:textId="77777777" w:rsidR="002F3980" w:rsidRPr="0078515E" w:rsidRDefault="002F3980" w:rsidP="002F3980">
      <w:pPr>
        <w:numPr>
          <w:ilvl w:val="0"/>
          <w:numId w:val="84"/>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基金会根据工作需要，按照科学合理、精干效能的原则，拟定人员编制，报理事会审批后，按照工作需要聘用。</w:t>
      </w:r>
    </w:p>
    <w:p w14:paraId="68189A0C" w14:textId="77777777" w:rsidR="002F3980" w:rsidRPr="0078515E" w:rsidRDefault="002F3980" w:rsidP="002F3980">
      <w:pPr>
        <w:numPr>
          <w:ilvl w:val="0"/>
          <w:numId w:val="84"/>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基金会有岗位空缺，需要补充员工的，原则上应当依照本制度的规定采取公开招聘、对外选聘的方式实施，基金会发起人内部有合适员工的，优先聘用。</w:t>
      </w:r>
    </w:p>
    <w:p w14:paraId="12DABB31" w14:textId="77777777" w:rsidR="002F3980" w:rsidRPr="0078515E" w:rsidRDefault="002F3980" w:rsidP="002F3980">
      <w:pPr>
        <w:numPr>
          <w:ilvl w:val="0"/>
          <w:numId w:val="81"/>
        </w:numPr>
        <w:spacing w:afterLines="50" w:after="156" w:line="460" w:lineRule="exact"/>
        <w:ind w:firstLine="0"/>
        <w:rPr>
          <w:rFonts w:ascii="微软雅黑" w:eastAsia="微软雅黑" w:hAnsi="微软雅黑" w:cs="微软雅黑"/>
          <w:b/>
          <w:bCs/>
          <w:snapToGrid w:val="0"/>
          <w:color w:val="595959" w:themeColor="text1" w:themeTint="A6"/>
          <w:kern w:val="0"/>
          <w:sz w:val="24"/>
        </w:rPr>
      </w:pPr>
      <w:bookmarkStart w:id="23" w:name="_Toc478062979"/>
      <w:r w:rsidRPr="0078515E">
        <w:rPr>
          <w:rFonts w:ascii="微软雅黑" w:eastAsia="微软雅黑" w:hAnsi="微软雅黑" w:cs="微软雅黑" w:hint="eastAsia"/>
          <w:b/>
          <w:bCs/>
          <w:snapToGrid w:val="0"/>
          <w:color w:val="595959" w:themeColor="text1" w:themeTint="A6"/>
          <w:kern w:val="0"/>
          <w:sz w:val="24"/>
        </w:rPr>
        <w:t>聘用合同的订立、履行</w:t>
      </w:r>
      <w:bookmarkEnd w:id="23"/>
    </w:p>
    <w:p w14:paraId="6C4C11CD" w14:textId="77777777" w:rsidR="002F3980" w:rsidRPr="0078515E" w:rsidRDefault="002F3980" w:rsidP="002F3980">
      <w:pPr>
        <w:numPr>
          <w:ilvl w:val="0"/>
          <w:numId w:val="86"/>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聘用合同是基金会与受聘人员确立聘用关系，明确双方的责任、权利、义务的协议，全职人员自用工（即上岗工作）之日起十日内，应当订立书面聘用合同，受聘人员应与原单位解除劳动关系。</w:t>
      </w:r>
    </w:p>
    <w:p w14:paraId="3D53DEDB" w14:textId="77777777" w:rsidR="002F3980" w:rsidRPr="0078515E" w:rsidRDefault="002F3980" w:rsidP="002F3980">
      <w:pPr>
        <w:numPr>
          <w:ilvl w:val="0"/>
          <w:numId w:val="86"/>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聘用合同分为固定期限合同、以完成一定工作为期限的合同及无固定期限合同。</w:t>
      </w:r>
    </w:p>
    <w:p w14:paraId="55995B4A" w14:textId="77777777" w:rsidR="002F3980" w:rsidRPr="0078515E" w:rsidRDefault="002F3980" w:rsidP="002F3980">
      <w:pPr>
        <w:numPr>
          <w:ilvl w:val="0"/>
          <w:numId w:val="86"/>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基金会固定期限合同的聘用期限首次签约期限为一年，二次签约期限为三年。</w:t>
      </w:r>
    </w:p>
    <w:p w14:paraId="774FF6A7" w14:textId="77777777" w:rsidR="002F3980" w:rsidRPr="0078515E" w:rsidRDefault="002F3980" w:rsidP="002F3980">
      <w:pPr>
        <w:numPr>
          <w:ilvl w:val="0"/>
          <w:numId w:val="86"/>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有下列情形之一，受聘人员可申请订立无固定期限聘用合同：</w:t>
      </w:r>
    </w:p>
    <w:p w14:paraId="51B65D87" w14:textId="77777777" w:rsidR="002F3980" w:rsidRPr="0078515E" w:rsidRDefault="002F3980" w:rsidP="002F3980">
      <w:pPr>
        <w:numPr>
          <w:ilvl w:val="0"/>
          <w:numId w:val="87"/>
        </w:numPr>
        <w:tabs>
          <w:tab w:val="left" w:pos="1260"/>
        </w:tabs>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受聘人员在基金会连续工作满十年的；</w:t>
      </w:r>
    </w:p>
    <w:p w14:paraId="5C2EDD6E" w14:textId="77777777" w:rsidR="002F3980" w:rsidRPr="0078515E" w:rsidRDefault="002F3980" w:rsidP="002F3980">
      <w:pPr>
        <w:numPr>
          <w:ilvl w:val="0"/>
          <w:numId w:val="87"/>
        </w:numPr>
        <w:tabs>
          <w:tab w:val="left" w:pos="1260"/>
        </w:tabs>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基金会初次实行聘用合同制度时，受聘人员在基金会连续工作满十年且距法定退休年龄不足十年的；</w:t>
      </w:r>
    </w:p>
    <w:p w14:paraId="0CF1B98E" w14:textId="77777777" w:rsidR="002F3980" w:rsidRPr="0078515E" w:rsidRDefault="002F3980" w:rsidP="002F3980">
      <w:pPr>
        <w:numPr>
          <w:ilvl w:val="0"/>
          <w:numId w:val="87"/>
        </w:numPr>
        <w:tabs>
          <w:tab w:val="left" w:pos="1260"/>
        </w:tabs>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连续订立两次固定期限聘用合同， 且没有本制度第二十三条和第二十四条规定的情形，续订聘用合同的。</w:t>
      </w:r>
    </w:p>
    <w:p w14:paraId="306821FA" w14:textId="77777777" w:rsidR="002F3980" w:rsidRPr="0078515E" w:rsidRDefault="002F3980" w:rsidP="002F3980">
      <w:pPr>
        <w:numPr>
          <w:ilvl w:val="0"/>
          <w:numId w:val="86"/>
        </w:numPr>
        <w:spacing w:afterLines="50" w:after="156" w:line="460" w:lineRule="exact"/>
        <w:ind w:leftChars="200" w:left="1060" w:hanging="640"/>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snapToGrid w:val="0"/>
          <w:color w:val="595959" w:themeColor="text1" w:themeTint="A6"/>
          <w:kern w:val="0"/>
          <w:szCs w:val="21"/>
        </w:rPr>
        <w:t>聘用合同由基金会与受聘人员协商一致，并经基金会与受聘人员在聘用合同文本上签字或者盖章生效。</w:t>
      </w:r>
      <w:r w:rsidRPr="0078515E">
        <w:rPr>
          <w:rFonts w:ascii="微软雅黑" w:eastAsia="微软雅黑" w:hAnsi="微软雅黑" w:cs="微软雅黑" w:hint="eastAsia"/>
          <w:color w:val="595959" w:themeColor="text1" w:themeTint="A6"/>
          <w:szCs w:val="21"/>
        </w:rPr>
        <w:t>聘用合同一式二份，基金会和受聘人员各执一份。</w:t>
      </w:r>
    </w:p>
    <w:p w14:paraId="25EC3FCD" w14:textId="77777777" w:rsidR="002F3980" w:rsidRPr="0078515E" w:rsidRDefault="002F3980" w:rsidP="002F3980">
      <w:pPr>
        <w:numPr>
          <w:ilvl w:val="0"/>
          <w:numId w:val="86"/>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聘用合同应当具备法律、法规规定应当纳入聘用合同的事项以及双方协商约定的其他内容。</w:t>
      </w:r>
    </w:p>
    <w:p w14:paraId="735855FD" w14:textId="77777777" w:rsidR="002F3980" w:rsidRPr="0078515E" w:rsidRDefault="002F3980" w:rsidP="002F3980">
      <w:pPr>
        <w:numPr>
          <w:ilvl w:val="0"/>
          <w:numId w:val="86"/>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基金会与受聘人员约定试用期。聘用合同期限满三个月以上不足一年的，试用期</w:t>
      </w:r>
      <w:r w:rsidRPr="0078515E">
        <w:rPr>
          <w:rFonts w:ascii="微软雅黑" w:eastAsia="微软雅黑" w:hAnsi="微软雅黑" w:cs="微软雅黑" w:hint="eastAsia"/>
          <w:snapToGrid w:val="0"/>
          <w:color w:val="595959" w:themeColor="text1" w:themeTint="A6"/>
          <w:kern w:val="0"/>
          <w:szCs w:val="21"/>
        </w:rPr>
        <w:lastRenderedPageBreak/>
        <w:t>不得超过一个月；聘用合同期限一年以上不满三年的，试用期不得超过两个月；三年以上固定期限和无固定期限的聘用合同，试用期不得超过六个月。</w:t>
      </w:r>
    </w:p>
    <w:p w14:paraId="1EE7C5CB" w14:textId="77777777" w:rsidR="002F3980" w:rsidRPr="0078515E" w:rsidRDefault="002F3980" w:rsidP="002F3980">
      <w:pPr>
        <w:numPr>
          <w:ilvl w:val="0"/>
          <w:numId w:val="86"/>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基金会和受聘人员应当按照聘用合同的约定，全面履行各自的义务。</w:t>
      </w:r>
    </w:p>
    <w:p w14:paraId="3C9BD264" w14:textId="77777777" w:rsidR="002F3980" w:rsidRPr="0078515E" w:rsidRDefault="002F3980" w:rsidP="002F3980">
      <w:pPr>
        <w:numPr>
          <w:ilvl w:val="0"/>
          <w:numId w:val="86"/>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基金会按照聘用合同的约定和国家规定，向受聘人员支付薪酬。受聘人员的工作时间、休息休假、工资、工作安全、卫生医疗、教育培训、退休退职、社会保险和福利待遇，按照法律、法规的规定执行。</w:t>
      </w:r>
    </w:p>
    <w:p w14:paraId="40E31168" w14:textId="77777777" w:rsidR="002F3980" w:rsidRPr="0078515E" w:rsidRDefault="002F3980" w:rsidP="002F3980">
      <w:pPr>
        <w:numPr>
          <w:ilvl w:val="0"/>
          <w:numId w:val="86"/>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基金会与受聘人员协商一致，可以依法变更聘用合同约定的内容。变更聘用合同，应当采用书面形式。</w:t>
      </w:r>
    </w:p>
    <w:p w14:paraId="621F9CC5" w14:textId="77777777" w:rsidR="002F3980" w:rsidRPr="0078515E" w:rsidRDefault="002F3980" w:rsidP="002F3980">
      <w:pPr>
        <w:numPr>
          <w:ilvl w:val="0"/>
          <w:numId w:val="86"/>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基金会和受聘人员任何一方违反聘用合同的约定，应当承担赔偿责任，并按规定支付赔偿金。</w:t>
      </w:r>
    </w:p>
    <w:p w14:paraId="71CE112C" w14:textId="77777777" w:rsidR="002F3980" w:rsidRPr="0078515E" w:rsidRDefault="002F3980" w:rsidP="002F3980">
      <w:pPr>
        <w:numPr>
          <w:ilvl w:val="0"/>
          <w:numId w:val="81"/>
        </w:numPr>
        <w:spacing w:afterLines="50" w:after="156" w:line="460" w:lineRule="exact"/>
        <w:ind w:firstLine="0"/>
        <w:rPr>
          <w:rFonts w:ascii="微软雅黑" w:eastAsia="微软雅黑" w:hAnsi="微软雅黑" w:cs="微软雅黑"/>
          <w:b/>
          <w:bCs/>
          <w:snapToGrid w:val="0"/>
          <w:color w:val="595959" w:themeColor="text1" w:themeTint="A6"/>
          <w:kern w:val="0"/>
          <w:sz w:val="24"/>
        </w:rPr>
      </w:pPr>
      <w:bookmarkStart w:id="24" w:name="_Toc478062980"/>
      <w:r w:rsidRPr="0078515E">
        <w:rPr>
          <w:rFonts w:ascii="微软雅黑" w:eastAsia="微软雅黑" w:hAnsi="微软雅黑" w:cs="微软雅黑" w:hint="eastAsia"/>
          <w:b/>
          <w:bCs/>
          <w:snapToGrid w:val="0"/>
          <w:color w:val="595959" w:themeColor="text1" w:themeTint="A6"/>
          <w:kern w:val="0"/>
          <w:sz w:val="24"/>
        </w:rPr>
        <w:t>聘用合同的解除和终止</w:t>
      </w:r>
      <w:bookmarkEnd w:id="24"/>
    </w:p>
    <w:p w14:paraId="0975BC80" w14:textId="77777777" w:rsidR="002F3980" w:rsidRPr="0078515E" w:rsidRDefault="002F3980" w:rsidP="002F3980">
      <w:pPr>
        <w:numPr>
          <w:ilvl w:val="0"/>
          <w:numId w:val="88"/>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基金会与受聘人员协商一致，可以解除聘用合同。</w:t>
      </w:r>
    </w:p>
    <w:p w14:paraId="04CD2331" w14:textId="77777777" w:rsidR="002F3980" w:rsidRPr="0078515E" w:rsidRDefault="002F3980" w:rsidP="002F3980">
      <w:pPr>
        <w:numPr>
          <w:ilvl w:val="0"/>
          <w:numId w:val="88"/>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受聘人员提前三十日以书面形式通知基金会，可以解除聘用合同。受聘人员在试用期内提前三日通知基金会，可以解除聘用合同。</w:t>
      </w:r>
    </w:p>
    <w:p w14:paraId="4CCBB41D" w14:textId="77777777" w:rsidR="002F3980" w:rsidRPr="0078515E" w:rsidRDefault="002F3980" w:rsidP="002F3980">
      <w:pPr>
        <w:numPr>
          <w:ilvl w:val="0"/>
          <w:numId w:val="88"/>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基金会有违反法律、法规的规定，损害受聘人员权益情形的，受聘人员可以解除聘用合同。</w:t>
      </w:r>
    </w:p>
    <w:p w14:paraId="3DC9A7E8" w14:textId="77777777" w:rsidR="002F3980" w:rsidRPr="0078515E" w:rsidRDefault="002F3980" w:rsidP="002F3980">
      <w:pPr>
        <w:numPr>
          <w:ilvl w:val="0"/>
          <w:numId w:val="88"/>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受聘人员有下列情形之一的，基金会可以解除聘用合同：</w:t>
      </w:r>
    </w:p>
    <w:p w14:paraId="7C3B5448" w14:textId="77777777" w:rsidR="002F3980" w:rsidRPr="0078515E" w:rsidRDefault="002F3980" w:rsidP="002F3980">
      <w:pPr>
        <w:numPr>
          <w:ilvl w:val="0"/>
          <w:numId w:val="89"/>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在试用期间被证明不符合录用条件的；</w:t>
      </w:r>
    </w:p>
    <w:p w14:paraId="0B1D48AB" w14:textId="77777777" w:rsidR="002F3980" w:rsidRPr="0078515E" w:rsidRDefault="002F3980" w:rsidP="002F3980">
      <w:pPr>
        <w:numPr>
          <w:ilvl w:val="0"/>
          <w:numId w:val="89"/>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严重违反基金会规章制度的；</w:t>
      </w:r>
    </w:p>
    <w:p w14:paraId="7D797AFE" w14:textId="77777777" w:rsidR="002F3980" w:rsidRPr="0078515E" w:rsidRDefault="002F3980" w:rsidP="002F3980">
      <w:pPr>
        <w:numPr>
          <w:ilvl w:val="0"/>
          <w:numId w:val="89"/>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严重失职，营私舞弊，给基金会造成重大损害的；</w:t>
      </w:r>
    </w:p>
    <w:p w14:paraId="38706F4A" w14:textId="77777777" w:rsidR="002F3980" w:rsidRPr="0078515E" w:rsidRDefault="002F3980" w:rsidP="002F3980">
      <w:pPr>
        <w:numPr>
          <w:ilvl w:val="0"/>
          <w:numId w:val="89"/>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受聘人员同时与其他用人单位建立劳动关系，对基金会或对完成基金会的工作任务造成严重影响，或者经基金会提出，拒不改正的；</w:t>
      </w:r>
    </w:p>
    <w:p w14:paraId="4C6A3E07" w14:textId="77777777" w:rsidR="002F3980" w:rsidRPr="0078515E" w:rsidRDefault="002F3980" w:rsidP="002F3980">
      <w:pPr>
        <w:numPr>
          <w:ilvl w:val="0"/>
          <w:numId w:val="89"/>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以欺诈、胁迫的手段或者乘人之危，使基金会在违背真实意思的情况下订立或者变更劳动合同的；</w:t>
      </w:r>
    </w:p>
    <w:p w14:paraId="22DA6BB6" w14:textId="77777777" w:rsidR="002F3980" w:rsidRPr="0078515E" w:rsidRDefault="002F3980" w:rsidP="002F3980">
      <w:pPr>
        <w:numPr>
          <w:ilvl w:val="0"/>
          <w:numId w:val="89"/>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被依法追究刑事责任的。</w:t>
      </w:r>
    </w:p>
    <w:p w14:paraId="3062DE70" w14:textId="77777777" w:rsidR="002F3980" w:rsidRPr="0078515E" w:rsidRDefault="002F3980" w:rsidP="002F3980">
      <w:pPr>
        <w:numPr>
          <w:ilvl w:val="0"/>
          <w:numId w:val="88"/>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lastRenderedPageBreak/>
        <w:t>有下列情形之一的，基金会提前三十日以书面形式通知受聘人员或者额外支付受聘人员一个月工资后，可以解除聘用合同：</w:t>
      </w:r>
    </w:p>
    <w:p w14:paraId="5BFC46CD" w14:textId="77777777" w:rsidR="002F3980" w:rsidRPr="0078515E" w:rsidRDefault="002F3980" w:rsidP="002F3980">
      <w:pPr>
        <w:numPr>
          <w:ilvl w:val="0"/>
          <w:numId w:val="90"/>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受聘人员患病或者非因工负伤，在规定的医疗期满后不能从事原工作，也不能从事由基金会另行安排的工作的；</w:t>
      </w:r>
    </w:p>
    <w:p w14:paraId="783517B0" w14:textId="77777777" w:rsidR="002F3980" w:rsidRPr="0078515E" w:rsidRDefault="002F3980" w:rsidP="002F3980">
      <w:pPr>
        <w:numPr>
          <w:ilvl w:val="0"/>
          <w:numId w:val="90"/>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受聘人员不能胜任工作，经过培训或者调整工作岗位，仍不能胜任工作的；</w:t>
      </w:r>
    </w:p>
    <w:p w14:paraId="27DAA663" w14:textId="77777777" w:rsidR="002F3980" w:rsidRPr="0078515E" w:rsidRDefault="002F3980" w:rsidP="002F3980">
      <w:pPr>
        <w:numPr>
          <w:ilvl w:val="0"/>
          <w:numId w:val="90"/>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聘用合同订立时所依据的客观情况发生重大变化，致使聘用合同无法履行，经基金会与受聘人员协商，未能就变更聘用合同内容达成协议的。</w:t>
      </w:r>
    </w:p>
    <w:p w14:paraId="0A2DE9BA" w14:textId="77777777" w:rsidR="002F3980" w:rsidRPr="0078515E" w:rsidRDefault="002F3980" w:rsidP="002F3980">
      <w:pPr>
        <w:numPr>
          <w:ilvl w:val="0"/>
          <w:numId w:val="88"/>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受聘人员有下列情形之一的，基金会不得解除聘用合同：</w:t>
      </w:r>
    </w:p>
    <w:p w14:paraId="1E6C3C2B" w14:textId="77777777" w:rsidR="002F3980" w:rsidRPr="0078515E" w:rsidRDefault="002F3980" w:rsidP="002F3980">
      <w:pPr>
        <w:numPr>
          <w:ilvl w:val="0"/>
          <w:numId w:val="91"/>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在本单位患职业病或者因工负伤并被确认丧失或者部分丧失劳动能力的；</w:t>
      </w:r>
    </w:p>
    <w:p w14:paraId="394D0EEB" w14:textId="77777777" w:rsidR="002F3980" w:rsidRPr="0078515E" w:rsidRDefault="002F3980" w:rsidP="002F3980">
      <w:pPr>
        <w:numPr>
          <w:ilvl w:val="0"/>
          <w:numId w:val="91"/>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患病或者非因工负伤，在规定的医疗期内的；</w:t>
      </w:r>
    </w:p>
    <w:p w14:paraId="5C422A48" w14:textId="77777777" w:rsidR="002F3980" w:rsidRPr="0078515E" w:rsidRDefault="002F3980" w:rsidP="002F3980">
      <w:pPr>
        <w:numPr>
          <w:ilvl w:val="0"/>
          <w:numId w:val="91"/>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受聘人员在孕期、产期、哺乳期的；</w:t>
      </w:r>
    </w:p>
    <w:p w14:paraId="715CEEFC" w14:textId="77777777" w:rsidR="002F3980" w:rsidRPr="0078515E" w:rsidRDefault="002F3980" w:rsidP="002F3980">
      <w:pPr>
        <w:numPr>
          <w:ilvl w:val="0"/>
          <w:numId w:val="91"/>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在基金会连续工作满十五年，且距法定退休年龄不足五年的；</w:t>
      </w:r>
    </w:p>
    <w:p w14:paraId="154929CB" w14:textId="77777777" w:rsidR="002F3980" w:rsidRPr="0078515E" w:rsidRDefault="002F3980" w:rsidP="002F3980">
      <w:pPr>
        <w:numPr>
          <w:ilvl w:val="0"/>
          <w:numId w:val="91"/>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法律、行政法规规定的其他情形。</w:t>
      </w:r>
    </w:p>
    <w:p w14:paraId="32D5081F" w14:textId="77777777" w:rsidR="002F3980" w:rsidRPr="0078515E" w:rsidRDefault="002F3980" w:rsidP="002F3980">
      <w:pPr>
        <w:numPr>
          <w:ilvl w:val="0"/>
          <w:numId w:val="88"/>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有下列情形之一的，聘用合同终止：</w:t>
      </w:r>
    </w:p>
    <w:p w14:paraId="31A549A8" w14:textId="77777777" w:rsidR="002F3980" w:rsidRPr="0078515E" w:rsidRDefault="002F3980" w:rsidP="002F3980">
      <w:pPr>
        <w:numPr>
          <w:ilvl w:val="0"/>
          <w:numId w:val="92"/>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聘用合同期满的；</w:t>
      </w:r>
    </w:p>
    <w:p w14:paraId="2D0774F2" w14:textId="77777777" w:rsidR="002F3980" w:rsidRPr="0078515E" w:rsidRDefault="002F3980" w:rsidP="002F3980">
      <w:pPr>
        <w:numPr>
          <w:ilvl w:val="0"/>
          <w:numId w:val="92"/>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受聘人员开始依法享受基本养老保险待遇的；</w:t>
      </w:r>
    </w:p>
    <w:p w14:paraId="121E2343" w14:textId="77777777" w:rsidR="002F3980" w:rsidRPr="0078515E" w:rsidRDefault="002F3980" w:rsidP="002F3980">
      <w:pPr>
        <w:numPr>
          <w:ilvl w:val="0"/>
          <w:numId w:val="92"/>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受聘人员死亡，或者被人民法院宣告死亡或者宣告失踪的；</w:t>
      </w:r>
    </w:p>
    <w:p w14:paraId="293B6F6C" w14:textId="77777777" w:rsidR="002F3980" w:rsidRPr="0078515E" w:rsidRDefault="002F3980" w:rsidP="002F3980">
      <w:pPr>
        <w:numPr>
          <w:ilvl w:val="0"/>
          <w:numId w:val="92"/>
        </w:numPr>
        <w:spacing w:after="120"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法律、行政法规规定的其他情形。</w:t>
      </w:r>
    </w:p>
    <w:p w14:paraId="682E50E8" w14:textId="77777777" w:rsidR="002F3980" w:rsidRPr="0078515E" w:rsidRDefault="002F3980" w:rsidP="002F3980">
      <w:pPr>
        <w:numPr>
          <w:ilvl w:val="0"/>
          <w:numId w:val="88"/>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聘用合同期满，有本制度第二十五条规定情形之一的，聘用合同应当续延至相应的情形消失时终止。</w:t>
      </w:r>
    </w:p>
    <w:p w14:paraId="53E2C9D8" w14:textId="77777777" w:rsidR="002F3980" w:rsidRPr="0078515E" w:rsidRDefault="002F3980" w:rsidP="002F3980">
      <w:pPr>
        <w:numPr>
          <w:ilvl w:val="0"/>
          <w:numId w:val="88"/>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基金会违反本制度规定解除或者终止聘用合同，受聘人员要求继续履行聘用合同的，基金会应当继续履行；受聘人员不要求继续履行聘用合同或者聘用合同已经不能继续履行的，基金会依照制度支付赔偿金。</w:t>
      </w:r>
    </w:p>
    <w:p w14:paraId="3E663D15" w14:textId="77777777" w:rsidR="002F3980" w:rsidRPr="0078515E" w:rsidRDefault="002F3980" w:rsidP="002F3980">
      <w:pPr>
        <w:numPr>
          <w:ilvl w:val="0"/>
          <w:numId w:val="88"/>
        </w:numPr>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基金会在解除或者终止聘用合同时出具解除或者终止聘用合同的证明，并在十五日内为拟解聘和终止聘用人员办理档案和社会保险关系转移手续。拟解聘和终</w:t>
      </w:r>
      <w:r w:rsidRPr="0078515E">
        <w:rPr>
          <w:rFonts w:ascii="微软雅黑" w:eastAsia="微软雅黑" w:hAnsi="微软雅黑" w:cs="微软雅黑" w:hint="eastAsia"/>
          <w:snapToGrid w:val="0"/>
          <w:color w:val="595959" w:themeColor="text1" w:themeTint="A6"/>
          <w:kern w:val="0"/>
          <w:szCs w:val="21"/>
        </w:rPr>
        <w:lastRenderedPageBreak/>
        <w:t xml:space="preserve">止聘用人员应当按照双方约定，办理工作交接。基金会依照本制度有关规定应当向受聘人员支付经济补偿的，在办结工作交接时支付。 </w:t>
      </w:r>
    </w:p>
    <w:p w14:paraId="734231C2" w14:textId="77777777" w:rsidR="002F3980" w:rsidRPr="0078515E" w:rsidRDefault="002F3980" w:rsidP="002F3980">
      <w:pPr>
        <w:numPr>
          <w:ilvl w:val="0"/>
          <w:numId w:val="81"/>
        </w:numPr>
        <w:spacing w:afterLines="50" w:after="156" w:line="460" w:lineRule="exact"/>
        <w:ind w:firstLine="0"/>
        <w:rPr>
          <w:rFonts w:ascii="微软雅黑" w:eastAsia="微软雅黑" w:hAnsi="微软雅黑" w:cs="微软雅黑"/>
          <w:b/>
          <w:bCs/>
          <w:snapToGrid w:val="0"/>
          <w:color w:val="595959" w:themeColor="text1" w:themeTint="A6"/>
          <w:kern w:val="0"/>
          <w:sz w:val="24"/>
        </w:rPr>
      </w:pPr>
      <w:bookmarkStart w:id="25" w:name="_Toc478062981"/>
      <w:r w:rsidRPr="0078515E">
        <w:rPr>
          <w:rFonts w:ascii="微软雅黑" w:eastAsia="微软雅黑" w:hAnsi="微软雅黑" w:cs="微软雅黑" w:hint="eastAsia"/>
          <w:b/>
          <w:bCs/>
          <w:snapToGrid w:val="0"/>
          <w:color w:val="595959" w:themeColor="text1" w:themeTint="A6"/>
          <w:kern w:val="0"/>
          <w:sz w:val="24"/>
        </w:rPr>
        <w:t>附  则</w:t>
      </w:r>
      <w:bookmarkEnd w:id="25"/>
    </w:p>
    <w:p w14:paraId="4D7BC53B" w14:textId="77777777" w:rsidR="002F3980" w:rsidRPr="0078515E" w:rsidRDefault="002F3980" w:rsidP="002F3980">
      <w:pPr>
        <w:numPr>
          <w:ilvl w:val="0"/>
          <w:numId w:val="93"/>
        </w:numPr>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本制度经理事会审议通过之日起执行。</w:t>
      </w:r>
    </w:p>
    <w:p w14:paraId="204A35B0" w14:textId="77777777" w:rsidR="002F3980" w:rsidRPr="0078515E" w:rsidRDefault="002F3980" w:rsidP="002F3980">
      <w:pPr>
        <w:numPr>
          <w:ilvl w:val="0"/>
          <w:numId w:val="93"/>
        </w:numPr>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本制度的修订权、解释权属于理事会。</w:t>
      </w:r>
    </w:p>
    <w:p w14:paraId="313C7C5A" w14:textId="77777777" w:rsidR="002F3980" w:rsidRPr="0078515E" w:rsidRDefault="002F3980" w:rsidP="002F3980">
      <w:pPr>
        <w:widowControl/>
        <w:pBdr>
          <w:bottom w:val="dashed" w:sz="6" w:space="15" w:color="A8A8A8"/>
        </w:pBdr>
        <w:spacing w:line="460" w:lineRule="exact"/>
        <w:jc w:val="center"/>
        <w:outlineLvl w:val="2"/>
        <w:rPr>
          <w:rFonts w:ascii="微软雅黑" w:eastAsia="微软雅黑" w:hAnsi="微软雅黑" w:cs="微软雅黑"/>
        </w:rPr>
      </w:pPr>
      <w:bookmarkStart w:id="26" w:name="_Toc478069296"/>
      <w:bookmarkStart w:id="27" w:name="_Toc478069146"/>
      <w:bookmarkStart w:id="28" w:name="_Toc479597072"/>
      <w:bookmarkStart w:id="29" w:name="_Toc478069387"/>
      <w:bookmarkStart w:id="30" w:name="_Toc478069239"/>
      <w:bookmarkStart w:id="31" w:name="_Toc478071680"/>
      <w:bookmarkStart w:id="32" w:name="_Toc24178"/>
      <w:bookmarkStart w:id="33" w:name="_Toc49766832"/>
      <w:r w:rsidRPr="0078515E">
        <w:rPr>
          <w:rFonts w:ascii="微软雅黑" w:eastAsia="微软雅黑" w:hAnsi="微软雅黑" w:cs="微软雅黑" w:hint="eastAsia"/>
          <w:b/>
          <w:bCs/>
          <w:color w:val="EC632F"/>
          <w:kern w:val="0"/>
          <w:sz w:val="24"/>
        </w:rPr>
        <w:t>北京星辰黄斑病慈善基金会专项基金管理办法</w:t>
      </w:r>
      <w:bookmarkEnd w:id="26"/>
      <w:bookmarkEnd w:id="27"/>
      <w:bookmarkEnd w:id="28"/>
      <w:bookmarkEnd w:id="29"/>
      <w:bookmarkEnd w:id="30"/>
      <w:bookmarkEnd w:id="31"/>
      <w:bookmarkEnd w:id="32"/>
      <w:bookmarkEnd w:id="33"/>
    </w:p>
    <w:p w14:paraId="787B53C5" w14:textId="77777777" w:rsidR="002F3980" w:rsidRPr="0078515E" w:rsidRDefault="002F3980" w:rsidP="002F3980">
      <w:pPr>
        <w:numPr>
          <w:ilvl w:val="0"/>
          <w:numId w:val="94"/>
        </w:numPr>
        <w:adjustRightInd w:val="0"/>
        <w:snapToGrid w:val="0"/>
        <w:spacing w:afterLines="50" w:after="156" w:line="360" w:lineRule="auto"/>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为规范专项基金的设立与管理，依据国务院《基金会管理条例》和基金会《章程》等，制定本办法。</w:t>
      </w:r>
    </w:p>
    <w:p w14:paraId="2E49ACEC" w14:textId="77777777" w:rsidR="002F3980" w:rsidRPr="0078515E" w:rsidRDefault="002F3980" w:rsidP="002F3980">
      <w:pPr>
        <w:numPr>
          <w:ilvl w:val="0"/>
          <w:numId w:val="94"/>
        </w:numPr>
        <w:adjustRightInd w:val="0"/>
        <w:snapToGrid w:val="0"/>
        <w:spacing w:afterLines="50" w:after="156" w:line="360" w:lineRule="auto"/>
        <w:ind w:firstLineChars="200" w:firstLine="480"/>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本办法所指的专项基金为：捐赠人在基金会设立符合基金会宗旨、发起资金不低于规定数额、由捐赠人指定捐赠方向和使用范围所设立的基金。</w:t>
      </w:r>
    </w:p>
    <w:p w14:paraId="5B7B930E" w14:textId="77777777" w:rsidR="002F3980" w:rsidRPr="0078515E" w:rsidRDefault="002F3980" w:rsidP="002F3980">
      <w:pPr>
        <w:numPr>
          <w:ilvl w:val="0"/>
          <w:numId w:val="94"/>
        </w:numPr>
        <w:adjustRightInd w:val="0"/>
        <w:snapToGrid w:val="0"/>
        <w:spacing w:afterLines="50" w:after="156" w:line="360" w:lineRule="auto"/>
        <w:ind w:firstLineChars="200" w:firstLine="480"/>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专项基金由基金会项目部分管，主要承担专项基金的服务、重大公益活动的组织协调和监管工作。</w:t>
      </w:r>
    </w:p>
    <w:p w14:paraId="2EC55834" w14:textId="77777777" w:rsidR="002F3980" w:rsidRPr="0078515E" w:rsidRDefault="002F3980" w:rsidP="002F3980">
      <w:pPr>
        <w:numPr>
          <w:ilvl w:val="0"/>
          <w:numId w:val="94"/>
        </w:numPr>
        <w:adjustRightInd w:val="0"/>
        <w:snapToGrid w:val="0"/>
        <w:spacing w:afterLines="50" w:after="156" w:line="360" w:lineRule="auto"/>
        <w:ind w:firstLineChars="200" w:firstLine="480"/>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凡国内外热心公益事业的机构、企业和个人均可向本基金会申请设立专项基金。申请设立专项基金需提交下列材料：</w:t>
      </w:r>
    </w:p>
    <w:p w14:paraId="63D58DBE" w14:textId="77777777" w:rsidR="002F3980" w:rsidRPr="0078515E" w:rsidRDefault="002F3980" w:rsidP="002F3980">
      <w:pPr>
        <w:numPr>
          <w:ilvl w:val="0"/>
          <w:numId w:val="95"/>
        </w:numPr>
        <w:adjustRightInd w:val="0"/>
        <w:snapToGrid w:val="0"/>
        <w:spacing w:afterLines="50" w:after="156" w:line="360" w:lineRule="auto"/>
        <w:ind w:left="1065"/>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捐赠方提供设立专项基金的申请报告。</w:t>
      </w:r>
    </w:p>
    <w:p w14:paraId="12AB9D79" w14:textId="77777777" w:rsidR="002F3980" w:rsidRPr="0078515E" w:rsidRDefault="002F3980" w:rsidP="002F3980">
      <w:pPr>
        <w:numPr>
          <w:ilvl w:val="0"/>
          <w:numId w:val="95"/>
        </w:numPr>
        <w:adjustRightInd w:val="0"/>
        <w:snapToGrid w:val="0"/>
        <w:spacing w:afterLines="50" w:after="156" w:line="360" w:lineRule="auto"/>
        <w:ind w:left="1065"/>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项目部提供立项建议书。</w:t>
      </w:r>
    </w:p>
    <w:p w14:paraId="5CC4F090" w14:textId="77777777" w:rsidR="002F3980" w:rsidRPr="0078515E" w:rsidRDefault="002F3980" w:rsidP="002F3980">
      <w:pPr>
        <w:numPr>
          <w:ilvl w:val="0"/>
          <w:numId w:val="95"/>
        </w:numPr>
        <w:adjustRightInd w:val="0"/>
        <w:snapToGrid w:val="0"/>
        <w:spacing w:afterLines="50" w:after="156" w:line="360" w:lineRule="auto"/>
        <w:ind w:left="1065"/>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专项基金发起人是法人的，提供法人营业执照、税务登记证、组织机构代码证、法定代表人身份证等复印件（以上复印件需加盖公章）；发起人是自然人的，应提供自然人第二代身份证复印件，并在复印件上签字。</w:t>
      </w:r>
    </w:p>
    <w:p w14:paraId="0A4DBAB4" w14:textId="77777777" w:rsidR="002F3980" w:rsidRPr="0078515E" w:rsidRDefault="002F3980" w:rsidP="002F3980">
      <w:pPr>
        <w:numPr>
          <w:ilvl w:val="0"/>
          <w:numId w:val="95"/>
        </w:numPr>
        <w:adjustRightInd w:val="0"/>
        <w:snapToGrid w:val="0"/>
        <w:spacing w:afterLines="50" w:after="156" w:line="360" w:lineRule="auto"/>
        <w:ind w:left="1065"/>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拟设立专项基金发起机构的基本情况介绍；发起基金自然人的从业经</w:t>
      </w:r>
      <w:r w:rsidRPr="0078515E">
        <w:rPr>
          <w:rFonts w:ascii="微软雅黑" w:eastAsia="微软雅黑" w:hAnsi="微软雅黑" w:cs="微软雅黑" w:hint="eastAsia"/>
          <w:snapToGrid w:val="0"/>
          <w:color w:val="595959" w:themeColor="text1" w:themeTint="A6"/>
          <w:kern w:val="0"/>
          <w:sz w:val="24"/>
        </w:rPr>
        <w:lastRenderedPageBreak/>
        <w:t>历介绍。</w:t>
      </w:r>
    </w:p>
    <w:p w14:paraId="63003E91" w14:textId="77777777" w:rsidR="002F3980" w:rsidRPr="0078515E" w:rsidRDefault="002F3980" w:rsidP="002F3980">
      <w:pPr>
        <w:numPr>
          <w:ilvl w:val="0"/>
          <w:numId w:val="94"/>
        </w:numPr>
        <w:adjustRightInd w:val="0"/>
        <w:snapToGrid w:val="0"/>
        <w:spacing w:afterLines="50" w:after="156" w:line="360" w:lineRule="auto"/>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专项基金的设立由理事会审议批准。专项基金批准设立后，由项目部起草决定，办公室核稿，秘书长审核，理事长签批。</w:t>
      </w:r>
    </w:p>
    <w:p w14:paraId="1B6D1CD7" w14:textId="77777777" w:rsidR="002F3980" w:rsidRPr="0078515E" w:rsidRDefault="002F3980" w:rsidP="002F3980">
      <w:pPr>
        <w:numPr>
          <w:ilvl w:val="0"/>
          <w:numId w:val="94"/>
        </w:numPr>
        <w:adjustRightInd w:val="0"/>
        <w:snapToGrid w:val="0"/>
        <w:spacing w:afterLines="50" w:after="156" w:line="360" w:lineRule="auto"/>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设立专项基金的发起资金最低数额为50万元人民币或等额外币。独家捐赠并冠名的专项基金其发起资金的最低限额为50万元人民币或等额外币。</w:t>
      </w:r>
    </w:p>
    <w:p w14:paraId="43F8279E" w14:textId="77777777" w:rsidR="002F3980" w:rsidRPr="0078515E" w:rsidRDefault="002F3980" w:rsidP="002F3980">
      <w:pPr>
        <w:numPr>
          <w:ilvl w:val="0"/>
          <w:numId w:val="96"/>
        </w:numPr>
        <w:adjustRightInd w:val="0"/>
        <w:snapToGrid w:val="0"/>
        <w:spacing w:afterLines="50" w:after="156" w:line="360" w:lineRule="auto"/>
        <w:ind w:left="1065"/>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以个人或企业冠名的专项基金不具有公募权。</w:t>
      </w:r>
    </w:p>
    <w:p w14:paraId="2214A521" w14:textId="77777777" w:rsidR="002F3980" w:rsidRPr="0078515E" w:rsidRDefault="002F3980" w:rsidP="002F3980">
      <w:pPr>
        <w:numPr>
          <w:ilvl w:val="0"/>
          <w:numId w:val="96"/>
        </w:numPr>
        <w:adjustRightInd w:val="0"/>
        <w:snapToGrid w:val="0"/>
        <w:spacing w:afterLines="50" w:after="156" w:line="360" w:lineRule="auto"/>
        <w:ind w:left="1065"/>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专项基金一个会计年度基金存量不足20万元人民币的，经理事会审议，可将该专项基金调整为公益项目。</w:t>
      </w:r>
    </w:p>
    <w:p w14:paraId="0D0F9678" w14:textId="77777777" w:rsidR="002F3980" w:rsidRPr="0078515E" w:rsidRDefault="002F3980" w:rsidP="002F3980">
      <w:pPr>
        <w:numPr>
          <w:ilvl w:val="0"/>
          <w:numId w:val="94"/>
        </w:numPr>
        <w:adjustRightInd w:val="0"/>
        <w:snapToGrid w:val="0"/>
        <w:spacing w:afterLines="50" w:after="156" w:line="360" w:lineRule="auto"/>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专项基金设立“北京星辰黄斑病慈善基金会专项基金管理委员会”（以下简称管委会）。</w:t>
      </w:r>
    </w:p>
    <w:p w14:paraId="2A0C24E7" w14:textId="77777777" w:rsidR="002F3980" w:rsidRPr="0078515E" w:rsidRDefault="002F3980" w:rsidP="002F3980">
      <w:pPr>
        <w:numPr>
          <w:ilvl w:val="0"/>
          <w:numId w:val="94"/>
        </w:numPr>
        <w:adjustRightInd w:val="0"/>
        <w:snapToGrid w:val="0"/>
        <w:spacing w:afterLines="50" w:after="156" w:line="360" w:lineRule="auto"/>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设立专项基金，需基金会与专项基金发起方签署协议，明确双方权利、义务及责任。协议包括以下主要内容：</w:t>
      </w:r>
    </w:p>
    <w:p w14:paraId="2EF08B4F" w14:textId="77777777" w:rsidR="002F3980" w:rsidRPr="0078515E" w:rsidRDefault="002F3980" w:rsidP="002F3980">
      <w:pPr>
        <w:numPr>
          <w:ilvl w:val="0"/>
          <w:numId w:val="97"/>
        </w:numPr>
        <w:adjustRightInd w:val="0"/>
        <w:snapToGrid w:val="0"/>
        <w:spacing w:afterLines="50" w:after="156" w:line="360" w:lineRule="auto"/>
        <w:ind w:left="1045" w:hanging="405"/>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专项基金的名称、宗旨、使用范围和存续期限。</w:t>
      </w:r>
    </w:p>
    <w:p w14:paraId="5D1D23EC" w14:textId="77777777" w:rsidR="002F3980" w:rsidRPr="0078515E" w:rsidRDefault="002F3980" w:rsidP="002F3980">
      <w:pPr>
        <w:numPr>
          <w:ilvl w:val="0"/>
          <w:numId w:val="97"/>
        </w:numPr>
        <w:adjustRightInd w:val="0"/>
        <w:snapToGrid w:val="0"/>
        <w:spacing w:afterLines="50" w:after="156" w:line="360" w:lineRule="auto"/>
        <w:ind w:left="1045" w:hanging="405"/>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发起方的捐赠数额和捐赠方式。</w:t>
      </w:r>
    </w:p>
    <w:p w14:paraId="41F806DA" w14:textId="77777777" w:rsidR="002F3980" w:rsidRPr="0078515E" w:rsidRDefault="002F3980" w:rsidP="002F3980">
      <w:pPr>
        <w:numPr>
          <w:ilvl w:val="0"/>
          <w:numId w:val="97"/>
        </w:numPr>
        <w:adjustRightInd w:val="0"/>
        <w:snapToGrid w:val="0"/>
        <w:spacing w:afterLines="50" w:after="156" w:line="360" w:lineRule="auto"/>
        <w:ind w:left="1045" w:hanging="405"/>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专项基金管理、使用的约定，专项基金运行成本列支比例。</w:t>
      </w:r>
    </w:p>
    <w:p w14:paraId="632BA52C" w14:textId="77777777" w:rsidR="002F3980" w:rsidRPr="0078515E" w:rsidRDefault="002F3980" w:rsidP="002F3980">
      <w:pPr>
        <w:numPr>
          <w:ilvl w:val="0"/>
          <w:numId w:val="97"/>
        </w:numPr>
        <w:adjustRightInd w:val="0"/>
        <w:snapToGrid w:val="0"/>
        <w:spacing w:afterLines="50" w:after="156" w:line="360" w:lineRule="auto"/>
        <w:ind w:left="1045" w:hanging="405"/>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专项基金管理委员会的组成。</w:t>
      </w:r>
    </w:p>
    <w:p w14:paraId="1C6C69DF" w14:textId="77777777" w:rsidR="002F3980" w:rsidRPr="0078515E" w:rsidRDefault="002F3980" w:rsidP="002F3980">
      <w:pPr>
        <w:numPr>
          <w:ilvl w:val="0"/>
          <w:numId w:val="97"/>
        </w:numPr>
        <w:adjustRightInd w:val="0"/>
        <w:snapToGrid w:val="0"/>
        <w:spacing w:afterLines="50" w:after="156" w:line="360" w:lineRule="auto"/>
        <w:ind w:left="1045" w:hanging="405"/>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基金会工作经费提取的比例。</w:t>
      </w:r>
    </w:p>
    <w:p w14:paraId="06263E2C" w14:textId="77777777" w:rsidR="002F3980" w:rsidRPr="0078515E" w:rsidRDefault="002F3980" w:rsidP="002F3980">
      <w:pPr>
        <w:numPr>
          <w:ilvl w:val="0"/>
          <w:numId w:val="97"/>
        </w:numPr>
        <w:adjustRightInd w:val="0"/>
        <w:snapToGrid w:val="0"/>
        <w:spacing w:afterLines="50" w:after="156" w:line="360" w:lineRule="auto"/>
        <w:ind w:left="1045" w:hanging="405"/>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其他需要约定的事项。</w:t>
      </w:r>
    </w:p>
    <w:p w14:paraId="042BCD45" w14:textId="77777777" w:rsidR="002F3980" w:rsidRPr="0078515E" w:rsidRDefault="002F3980" w:rsidP="002F3980">
      <w:pPr>
        <w:numPr>
          <w:ilvl w:val="0"/>
          <w:numId w:val="94"/>
        </w:numPr>
        <w:adjustRightInd w:val="0"/>
        <w:snapToGrid w:val="0"/>
        <w:spacing w:afterLines="50" w:after="156" w:line="360" w:lineRule="auto"/>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lastRenderedPageBreak/>
        <w:t>管委会是专项基金的执行机构，由基金会派人员担任管委会主任，捐赠方派员担任管委会执行主任、秘书长。设委员若干名，由发起人及捐赠人代表共同组成。</w:t>
      </w:r>
    </w:p>
    <w:p w14:paraId="1F6E74C9" w14:textId="77777777" w:rsidR="002F3980" w:rsidRPr="0078515E" w:rsidRDefault="002F3980" w:rsidP="002F3980">
      <w:pPr>
        <w:numPr>
          <w:ilvl w:val="0"/>
          <w:numId w:val="94"/>
        </w:numPr>
        <w:adjustRightInd w:val="0"/>
        <w:snapToGrid w:val="0"/>
        <w:spacing w:afterLines="50" w:after="156" w:line="360" w:lineRule="auto"/>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基金会作为法人主体，代表专项基金对外签署所有协议。</w:t>
      </w:r>
    </w:p>
    <w:p w14:paraId="6B82F6A5" w14:textId="77777777" w:rsidR="002F3980" w:rsidRPr="0078515E" w:rsidRDefault="002F3980" w:rsidP="002F3980">
      <w:pPr>
        <w:numPr>
          <w:ilvl w:val="0"/>
          <w:numId w:val="94"/>
        </w:numPr>
        <w:adjustRightInd w:val="0"/>
        <w:snapToGrid w:val="0"/>
        <w:spacing w:afterLines="50" w:after="156" w:line="360" w:lineRule="auto"/>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基金会按照项目确定相应部门对专项基金实施服务、监督、协调和管理。</w:t>
      </w:r>
    </w:p>
    <w:p w14:paraId="1A3CF78D" w14:textId="77777777" w:rsidR="002F3980" w:rsidRPr="0078515E" w:rsidRDefault="002F3980" w:rsidP="002F3980">
      <w:pPr>
        <w:numPr>
          <w:ilvl w:val="0"/>
          <w:numId w:val="94"/>
        </w:numPr>
        <w:adjustRightInd w:val="0"/>
        <w:snapToGrid w:val="0"/>
        <w:spacing w:afterLines="50" w:after="156" w:line="360" w:lineRule="auto"/>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专项基金的管理和资金使用必须符合基金会章程和专项基金宗旨及有关法律、法规和制度。</w:t>
      </w:r>
    </w:p>
    <w:p w14:paraId="2FF1AD5F" w14:textId="77777777" w:rsidR="002F3980" w:rsidRPr="0078515E" w:rsidRDefault="002F3980" w:rsidP="002F3980">
      <w:pPr>
        <w:numPr>
          <w:ilvl w:val="0"/>
          <w:numId w:val="94"/>
        </w:numPr>
        <w:adjustRightInd w:val="0"/>
        <w:snapToGrid w:val="0"/>
        <w:spacing w:afterLines="50" w:after="156" w:line="360" w:lineRule="auto"/>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专项基金的资助项目经管委会确定后，由管委会提交项目申请书、项目预算报告等文件；基金会批准后，专项基金管委会具体实施。管委会在项目执行过程中，要加强指导和管理，定期向基金会报告项目执行情况；在项目执行完毕后，及时提交项目总结报告。具体内容包括：项目评估报告、项目实施情况、资金使用管理情况、宣传推广情况、项目收支明细表等。</w:t>
      </w:r>
    </w:p>
    <w:p w14:paraId="6594E47C" w14:textId="77777777" w:rsidR="002F3980" w:rsidRPr="0078515E" w:rsidRDefault="002F3980" w:rsidP="002F3980">
      <w:pPr>
        <w:numPr>
          <w:ilvl w:val="0"/>
          <w:numId w:val="94"/>
        </w:numPr>
        <w:adjustRightInd w:val="0"/>
        <w:snapToGrid w:val="0"/>
        <w:spacing w:afterLines="50" w:after="156" w:line="360" w:lineRule="auto"/>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按照《基金会管理条例》规定，基金会可从发起资金及年度新增捐赠额中按不高于10%比例提取工作经费，用于基金会本级工作或其他公益项目支出；专项基金公益成本支出不超过基金年度公益支出的10%。</w:t>
      </w:r>
    </w:p>
    <w:p w14:paraId="1C0E541F" w14:textId="77777777" w:rsidR="002F3980" w:rsidRPr="0078515E" w:rsidRDefault="002F3980" w:rsidP="002F3980">
      <w:pPr>
        <w:numPr>
          <w:ilvl w:val="0"/>
          <w:numId w:val="94"/>
        </w:numPr>
        <w:adjustRightInd w:val="0"/>
        <w:snapToGrid w:val="0"/>
        <w:spacing w:afterLines="50" w:after="156" w:line="360" w:lineRule="auto"/>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实行定期工作报告制度。</w:t>
      </w:r>
    </w:p>
    <w:p w14:paraId="6CBDF264" w14:textId="77777777" w:rsidR="002F3980" w:rsidRPr="0078515E" w:rsidRDefault="002F3980" w:rsidP="002F3980">
      <w:pPr>
        <w:numPr>
          <w:ilvl w:val="0"/>
          <w:numId w:val="98"/>
        </w:numPr>
        <w:adjustRightInd w:val="0"/>
        <w:snapToGrid w:val="0"/>
        <w:spacing w:afterLines="50" w:after="156" w:line="360" w:lineRule="auto"/>
        <w:ind w:left="1045" w:hanging="405"/>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工作简报。每项重大公益活动结束1至2个工作日内，专项基金管委会向基金会提交公益项目或活动工作简报（同时报送电子版）。</w:t>
      </w:r>
    </w:p>
    <w:p w14:paraId="4E08CAF5" w14:textId="77777777" w:rsidR="002F3980" w:rsidRPr="0078515E" w:rsidRDefault="002F3980" w:rsidP="002F3980">
      <w:pPr>
        <w:numPr>
          <w:ilvl w:val="0"/>
          <w:numId w:val="98"/>
        </w:numPr>
        <w:adjustRightInd w:val="0"/>
        <w:snapToGrid w:val="0"/>
        <w:spacing w:afterLines="50" w:after="156" w:line="360" w:lineRule="auto"/>
        <w:ind w:left="1045" w:hanging="405"/>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半年工作报告。每半年度结束7个工作日内，专项基金管委会向基金</w:t>
      </w:r>
      <w:r w:rsidRPr="0078515E">
        <w:rPr>
          <w:rFonts w:ascii="微软雅黑" w:eastAsia="微软雅黑" w:hAnsi="微软雅黑" w:cs="微软雅黑" w:hint="eastAsia"/>
          <w:snapToGrid w:val="0"/>
          <w:color w:val="595959" w:themeColor="text1" w:themeTint="A6"/>
          <w:kern w:val="0"/>
          <w:sz w:val="24"/>
        </w:rPr>
        <w:lastRenderedPageBreak/>
        <w:t>会提交半年度项目工作报告（同时报送电子版）。</w:t>
      </w:r>
    </w:p>
    <w:p w14:paraId="425EF0BF" w14:textId="77777777" w:rsidR="002F3980" w:rsidRPr="0078515E" w:rsidRDefault="002F3980" w:rsidP="002F3980">
      <w:pPr>
        <w:numPr>
          <w:ilvl w:val="0"/>
          <w:numId w:val="98"/>
        </w:numPr>
        <w:adjustRightInd w:val="0"/>
        <w:snapToGrid w:val="0"/>
        <w:spacing w:afterLines="50" w:after="156" w:line="360" w:lineRule="auto"/>
        <w:ind w:left="1045" w:hanging="405"/>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年度工作报告。每年度结束10个工作日内，专项基金管委会向基金会提交年度项目工作报告（同时报送电子版）。</w:t>
      </w:r>
    </w:p>
    <w:p w14:paraId="4F469DC3" w14:textId="77777777" w:rsidR="002F3980" w:rsidRPr="0078515E" w:rsidRDefault="002F3980" w:rsidP="002F3980">
      <w:pPr>
        <w:numPr>
          <w:ilvl w:val="0"/>
          <w:numId w:val="94"/>
        </w:numPr>
        <w:adjustRightInd w:val="0"/>
        <w:snapToGrid w:val="0"/>
        <w:spacing w:afterLines="50" w:after="156" w:line="360" w:lineRule="auto"/>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专项基金依据协议完成约定的项目内容后，或双方同意解除合作，需要终止时，应经理事会批准。专项基金终止后，由基金会和发起人或捐赠人依法成立专门清算小组，对该专项基金进行清算。清算由具有资格的审计机构进行审计并公告。</w:t>
      </w:r>
    </w:p>
    <w:p w14:paraId="631F1B87" w14:textId="77777777" w:rsidR="002F3980" w:rsidRPr="0078515E" w:rsidRDefault="002F3980" w:rsidP="002F3980">
      <w:pPr>
        <w:numPr>
          <w:ilvl w:val="0"/>
          <w:numId w:val="94"/>
        </w:numPr>
        <w:adjustRightInd w:val="0"/>
        <w:snapToGrid w:val="0"/>
        <w:spacing w:afterLines="50" w:after="156" w:line="360" w:lineRule="auto"/>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专项基金终止后的剩余财产，由基金会按照捐赠人意愿形成决议，进行处理；没有明确指向的，按国家有关规定，由基金会用于开展与本会宗旨相关的公益活动。</w:t>
      </w:r>
    </w:p>
    <w:p w14:paraId="3B6FF424" w14:textId="77777777" w:rsidR="002F3980" w:rsidRPr="0078515E" w:rsidRDefault="002F3980" w:rsidP="002F3980">
      <w:pPr>
        <w:numPr>
          <w:ilvl w:val="0"/>
          <w:numId w:val="94"/>
        </w:numPr>
        <w:adjustRightInd w:val="0"/>
        <w:snapToGrid w:val="0"/>
        <w:spacing w:afterLines="50" w:after="156" w:line="360" w:lineRule="auto"/>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本制度经理事会审议通过之日起执行。</w:t>
      </w:r>
    </w:p>
    <w:p w14:paraId="50F5EAB5" w14:textId="77777777" w:rsidR="002F3980" w:rsidRPr="0078515E" w:rsidRDefault="002F3980" w:rsidP="002F3980">
      <w:pPr>
        <w:numPr>
          <w:ilvl w:val="0"/>
          <w:numId w:val="94"/>
        </w:numPr>
        <w:adjustRightInd w:val="0"/>
        <w:snapToGrid w:val="0"/>
        <w:spacing w:afterLines="50" w:after="156" w:line="360" w:lineRule="auto"/>
        <w:rPr>
          <w:rFonts w:ascii="微软雅黑" w:eastAsia="微软雅黑" w:hAnsi="微软雅黑" w:cs="微软雅黑"/>
          <w:snapToGrid w:val="0"/>
          <w:color w:val="595959" w:themeColor="text1" w:themeTint="A6"/>
          <w:kern w:val="0"/>
          <w:sz w:val="24"/>
        </w:rPr>
      </w:pPr>
      <w:r w:rsidRPr="0078515E">
        <w:rPr>
          <w:rFonts w:ascii="微软雅黑" w:eastAsia="微软雅黑" w:hAnsi="微软雅黑" w:cs="微软雅黑" w:hint="eastAsia"/>
          <w:snapToGrid w:val="0"/>
          <w:color w:val="595959" w:themeColor="text1" w:themeTint="A6"/>
          <w:kern w:val="0"/>
          <w:sz w:val="24"/>
        </w:rPr>
        <w:t>本制度的修订权、解释权属于理事会。</w:t>
      </w:r>
    </w:p>
    <w:p w14:paraId="053A1599" w14:textId="77777777" w:rsidR="002F3980" w:rsidRPr="0078515E" w:rsidRDefault="002F3980" w:rsidP="002F3980">
      <w:pPr>
        <w:widowControl/>
        <w:jc w:val="left"/>
        <w:rPr>
          <w:rFonts w:ascii="微软雅黑" w:eastAsia="微软雅黑" w:hAnsi="微软雅黑" w:cs="微软雅黑"/>
          <w:b/>
          <w:kern w:val="44"/>
          <w:sz w:val="24"/>
        </w:rPr>
      </w:pPr>
    </w:p>
    <w:p w14:paraId="205B3B04" w14:textId="77777777" w:rsidR="002F3980" w:rsidRPr="0078515E" w:rsidRDefault="002F3980" w:rsidP="002F3980">
      <w:pPr>
        <w:rPr>
          <w:rFonts w:ascii="微软雅黑" w:eastAsia="微软雅黑" w:hAnsi="微软雅黑" w:cs="微软雅黑"/>
        </w:rPr>
      </w:pPr>
    </w:p>
    <w:p w14:paraId="29B2525C" w14:textId="77777777" w:rsidR="002F3980" w:rsidRPr="0078515E" w:rsidRDefault="002F3980" w:rsidP="002F3980">
      <w:pPr>
        <w:widowControl/>
        <w:pBdr>
          <w:bottom w:val="dashed" w:sz="6" w:space="15" w:color="A8A8A8"/>
        </w:pBdr>
        <w:spacing w:line="460" w:lineRule="exact"/>
        <w:jc w:val="center"/>
        <w:outlineLvl w:val="2"/>
        <w:rPr>
          <w:rFonts w:ascii="微软雅黑" w:eastAsia="微软雅黑" w:hAnsi="微软雅黑" w:cs="微软雅黑"/>
          <w:b/>
          <w:bCs/>
          <w:color w:val="EC632F"/>
          <w:kern w:val="0"/>
          <w:sz w:val="24"/>
        </w:rPr>
      </w:pPr>
      <w:bookmarkStart w:id="34" w:name="_Toc2364"/>
      <w:bookmarkStart w:id="35" w:name="_Toc479597073"/>
      <w:bookmarkStart w:id="36" w:name="_Toc478071681"/>
      <w:bookmarkStart w:id="37" w:name="_Toc49766833"/>
      <w:r w:rsidRPr="0078515E">
        <w:rPr>
          <w:rFonts w:ascii="微软雅黑" w:eastAsia="微软雅黑" w:hAnsi="微软雅黑" w:cs="微软雅黑" w:hint="eastAsia"/>
          <w:b/>
          <w:bCs/>
          <w:color w:val="EC632F"/>
          <w:kern w:val="0"/>
          <w:sz w:val="24"/>
        </w:rPr>
        <w:t>北京星辰黄斑病慈善基金会资产管理办法</w:t>
      </w:r>
      <w:bookmarkEnd w:id="34"/>
      <w:bookmarkEnd w:id="35"/>
      <w:bookmarkEnd w:id="36"/>
      <w:bookmarkEnd w:id="37"/>
    </w:p>
    <w:p w14:paraId="390E5596" w14:textId="77777777" w:rsidR="002F3980" w:rsidRPr="0078515E" w:rsidRDefault="002F3980" w:rsidP="002F3980">
      <w:pPr>
        <w:adjustRightInd w:val="0"/>
        <w:snapToGrid w:val="0"/>
        <w:spacing w:beforeLines="50" w:before="156" w:afterLines="50" w:after="156" w:line="460" w:lineRule="exact"/>
        <w:ind w:firstLineChars="200" w:firstLine="42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为了规范基金会的投资行为，根据《中华人民共和国公益事业捐赠法》、《基金会管理条例》和《民间非营利组织会计制度》等法律、法规和规章及《北京星辰黄斑病慈善基金会基金会章程》，制定本办法。</w:t>
      </w:r>
    </w:p>
    <w:p w14:paraId="75F61DE0" w14:textId="77777777" w:rsidR="002F3980" w:rsidRPr="0078515E" w:rsidRDefault="002F3980" w:rsidP="002F3980">
      <w:pPr>
        <w:pStyle w:val="2"/>
        <w:numPr>
          <w:ilvl w:val="0"/>
          <w:numId w:val="99"/>
        </w:numPr>
        <w:spacing w:line="460" w:lineRule="exact"/>
        <w:ind w:firstLine="0"/>
        <w:jc w:val="left"/>
        <w:rPr>
          <w:rFonts w:ascii="微软雅黑" w:eastAsia="微软雅黑" w:hAnsi="微软雅黑" w:cs="微软雅黑"/>
          <w:color w:val="595959" w:themeColor="text1" w:themeTint="A6"/>
          <w:sz w:val="24"/>
          <w:szCs w:val="24"/>
        </w:rPr>
      </w:pPr>
      <w:bookmarkStart w:id="38" w:name="_Toc49766834"/>
      <w:r w:rsidRPr="0078515E">
        <w:rPr>
          <w:rFonts w:ascii="微软雅黑" w:eastAsia="微软雅黑" w:hAnsi="微软雅黑" w:cs="微软雅黑" w:hint="eastAsia"/>
          <w:color w:val="595959" w:themeColor="text1" w:themeTint="A6"/>
          <w:sz w:val="24"/>
          <w:szCs w:val="24"/>
        </w:rPr>
        <w:t>总则</w:t>
      </w:r>
      <w:bookmarkEnd w:id="38"/>
    </w:p>
    <w:p w14:paraId="7DE51807" w14:textId="77777777" w:rsidR="002F3980" w:rsidRPr="0078515E" w:rsidRDefault="002F3980" w:rsidP="002F3980">
      <w:pPr>
        <w:numPr>
          <w:ilvl w:val="0"/>
          <w:numId w:val="100"/>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本办法所称资产指可投资资产，是北京星辰黄斑病慈善基金会（以下简称本基金会）用于保值增值的资产及因此而形成的资产。</w:t>
      </w:r>
    </w:p>
    <w:p w14:paraId="58D7B5E9" w14:textId="77777777" w:rsidR="002F3980" w:rsidRPr="0078515E" w:rsidRDefault="002F3980" w:rsidP="002F3980">
      <w:pPr>
        <w:numPr>
          <w:ilvl w:val="0"/>
          <w:numId w:val="100"/>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lastRenderedPageBreak/>
        <w:t>本基金会资产管理的基本原则是：合法、安全、有效，追求长期、可持续的投资回报。</w:t>
      </w:r>
    </w:p>
    <w:p w14:paraId="666A7EBD" w14:textId="77777777" w:rsidR="002F3980" w:rsidRPr="0078515E" w:rsidRDefault="002F3980" w:rsidP="002F3980">
      <w:pPr>
        <w:numPr>
          <w:ilvl w:val="0"/>
          <w:numId w:val="100"/>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本基金会按照《民间非营利组织会计制度》及《北京星辰黄斑病慈善基金会财务管理制度》对资产进行会计核算和信息披露。</w:t>
      </w:r>
    </w:p>
    <w:p w14:paraId="1E8D035C" w14:textId="77777777" w:rsidR="002F3980" w:rsidRPr="0078515E" w:rsidRDefault="002F3980" w:rsidP="002F3980">
      <w:pPr>
        <w:pStyle w:val="2"/>
        <w:numPr>
          <w:ilvl w:val="0"/>
          <w:numId w:val="99"/>
        </w:numPr>
        <w:spacing w:line="460" w:lineRule="exact"/>
        <w:ind w:firstLine="0"/>
        <w:jc w:val="left"/>
        <w:rPr>
          <w:rFonts w:ascii="微软雅黑" w:eastAsia="微软雅黑" w:hAnsi="微软雅黑" w:cs="微软雅黑"/>
          <w:color w:val="595959" w:themeColor="text1" w:themeTint="A6"/>
          <w:sz w:val="24"/>
          <w:szCs w:val="24"/>
        </w:rPr>
      </w:pPr>
      <w:bookmarkStart w:id="39" w:name="_Toc49766835"/>
      <w:r w:rsidRPr="0078515E">
        <w:rPr>
          <w:rFonts w:ascii="微软雅黑" w:eastAsia="微软雅黑" w:hAnsi="微软雅黑" w:cs="微软雅黑" w:hint="eastAsia"/>
          <w:color w:val="595959" w:themeColor="text1" w:themeTint="A6"/>
          <w:sz w:val="24"/>
          <w:szCs w:val="24"/>
        </w:rPr>
        <w:t>投资决策职责</w:t>
      </w:r>
      <w:bookmarkEnd w:id="39"/>
    </w:p>
    <w:p w14:paraId="22C6AD13" w14:textId="77777777" w:rsidR="002F3980" w:rsidRPr="0078515E" w:rsidRDefault="002F3980" w:rsidP="002F3980">
      <w:pPr>
        <w:numPr>
          <w:ilvl w:val="0"/>
          <w:numId w:val="101"/>
        </w:numPr>
        <w:adjustRightInd w:val="0"/>
        <w:snapToGrid w:val="0"/>
        <w:spacing w:beforeLines="50" w:before="156"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理事会对资产管理履行决策职责：</w:t>
      </w:r>
    </w:p>
    <w:p w14:paraId="3AEA84C6" w14:textId="77777777" w:rsidR="002F3980" w:rsidRPr="0078515E" w:rsidRDefault="002F3980" w:rsidP="002F3980">
      <w:pPr>
        <w:numPr>
          <w:ilvl w:val="0"/>
          <w:numId w:val="102"/>
        </w:numPr>
        <w:spacing w:afterLines="50" w:after="156" w:line="460" w:lineRule="exact"/>
        <w:ind w:firstLine="41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决定资产管理的规章制度；</w:t>
      </w:r>
    </w:p>
    <w:p w14:paraId="51F475B9" w14:textId="77777777" w:rsidR="002F3980" w:rsidRPr="0078515E" w:rsidRDefault="002F3980" w:rsidP="002F3980">
      <w:pPr>
        <w:numPr>
          <w:ilvl w:val="0"/>
          <w:numId w:val="102"/>
        </w:numPr>
        <w:spacing w:afterLines="50" w:after="156" w:line="460" w:lineRule="exact"/>
        <w:ind w:firstLine="41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决定投资战略、资产组合策略和风险容忍度；</w:t>
      </w:r>
    </w:p>
    <w:p w14:paraId="2A551339" w14:textId="77777777" w:rsidR="002F3980" w:rsidRPr="0078515E" w:rsidRDefault="002F3980" w:rsidP="002F3980">
      <w:pPr>
        <w:numPr>
          <w:ilvl w:val="0"/>
          <w:numId w:val="102"/>
        </w:numPr>
        <w:spacing w:afterLines="50" w:after="156" w:line="460" w:lineRule="exact"/>
        <w:ind w:firstLine="41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决定投资管理人的选择标准；</w:t>
      </w:r>
    </w:p>
    <w:p w14:paraId="1CCF4375" w14:textId="77777777" w:rsidR="002F3980" w:rsidRPr="0078515E" w:rsidRDefault="002F3980" w:rsidP="002F3980">
      <w:pPr>
        <w:numPr>
          <w:ilvl w:val="0"/>
          <w:numId w:val="102"/>
        </w:numPr>
        <w:spacing w:afterLines="50" w:after="156" w:line="460" w:lineRule="exact"/>
        <w:ind w:firstLine="41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决定年度投资计划；</w:t>
      </w:r>
    </w:p>
    <w:p w14:paraId="565B997F" w14:textId="77777777" w:rsidR="002F3980" w:rsidRPr="0078515E" w:rsidRDefault="002F3980" w:rsidP="002F3980">
      <w:pPr>
        <w:numPr>
          <w:ilvl w:val="0"/>
          <w:numId w:val="102"/>
        </w:numPr>
        <w:spacing w:afterLines="50" w:after="156" w:line="460" w:lineRule="exact"/>
        <w:ind w:firstLine="41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按本办法第十七条规定决定重大投资活动；</w:t>
      </w:r>
    </w:p>
    <w:p w14:paraId="131C8D9B" w14:textId="77777777" w:rsidR="002F3980" w:rsidRPr="0078515E" w:rsidRDefault="002F3980" w:rsidP="002F3980">
      <w:pPr>
        <w:numPr>
          <w:ilvl w:val="0"/>
          <w:numId w:val="102"/>
        </w:numPr>
        <w:spacing w:afterLines="50" w:after="156" w:line="460" w:lineRule="exact"/>
        <w:ind w:firstLine="41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检查、监督秘书处的投资管理工作；</w:t>
      </w:r>
    </w:p>
    <w:p w14:paraId="49713F6F" w14:textId="77777777" w:rsidR="002F3980" w:rsidRPr="0078515E" w:rsidRDefault="002F3980" w:rsidP="002F3980">
      <w:pPr>
        <w:numPr>
          <w:ilvl w:val="0"/>
          <w:numId w:val="102"/>
        </w:numPr>
        <w:spacing w:afterLines="50" w:after="156" w:line="460" w:lineRule="exact"/>
        <w:ind w:firstLine="41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其它有关资产管理的重大事项。</w:t>
      </w:r>
    </w:p>
    <w:p w14:paraId="189B7425" w14:textId="77777777" w:rsidR="002F3980" w:rsidRPr="0078515E" w:rsidRDefault="002F3980" w:rsidP="002F3980">
      <w:pPr>
        <w:numPr>
          <w:ilvl w:val="0"/>
          <w:numId w:val="101"/>
        </w:numPr>
        <w:adjustRightInd w:val="0"/>
        <w:snapToGrid w:val="0"/>
        <w:spacing w:beforeLines="50" w:before="156"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秘书处的职责：</w:t>
      </w:r>
    </w:p>
    <w:p w14:paraId="1EC37BB9" w14:textId="77777777" w:rsidR="002F3980" w:rsidRPr="0078515E" w:rsidRDefault="002F3980" w:rsidP="002F3980">
      <w:pPr>
        <w:numPr>
          <w:ilvl w:val="0"/>
          <w:numId w:val="103"/>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拟订、执行基金会资产管理的规章制度及其它有关决议；</w:t>
      </w:r>
    </w:p>
    <w:p w14:paraId="4C6E183C" w14:textId="77777777" w:rsidR="002F3980" w:rsidRPr="0078515E" w:rsidRDefault="002F3980" w:rsidP="002F3980">
      <w:pPr>
        <w:numPr>
          <w:ilvl w:val="0"/>
          <w:numId w:val="103"/>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制定投资战略和年度投资计划、执行审批通过的年度投资战略和投资计划；</w:t>
      </w:r>
    </w:p>
    <w:p w14:paraId="36A4A032" w14:textId="77777777" w:rsidR="002F3980" w:rsidRPr="0078515E" w:rsidRDefault="002F3980" w:rsidP="002F3980">
      <w:pPr>
        <w:numPr>
          <w:ilvl w:val="0"/>
          <w:numId w:val="103"/>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负责投资项目的实施和投后管理；</w:t>
      </w:r>
    </w:p>
    <w:p w14:paraId="64A2754E" w14:textId="77777777" w:rsidR="002F3980" w:rsidRPr="0078515E" w:rsidRDefault="002F3980" w:rsidP="002F3980">
      <w:pPr>
        <w:numPr>
          <w:ilvl w:val="0"/>
          <w:numId w:val="103"/>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负责资产的财务管理与会计核算，依法编制财务会计报表和收支预算报告，定期向理事会报告。</w:t>
      </w:r>
    </w:p>
    <w:p w14:paraId="477B14B1" w14:textId="77777777" w:rsidR="002F3980" w:rsidRPr="0078515E" w:rsidRDefault="002F3980" w:rsidP="002F3980">
      <w:pPr>
        <w:numPr>
          <w:ilvl w:val="0"/>
          <w:numId w:val="101"/>
        </w:numPr>
        <w:adjustRightInd w:val="0"/>
        <w:snapToGrid w:val="0"/>
        <w:spacing w:beforeLines="50" w:before="156"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理事、秘书处负责人遇有个人利益与本基金会资产利益关联时，应回避相关事宜的决策。</w:t>
      </w:r>
    </w:p>
    <w:p w14:paraId="57D59E98" w14:textId="77777777" w:rsidR="002F3980" w:rsidRPr="0078515E" w:rsidRDefault="002F3980" w:rsidP="002F3980">
      <w:pPr>
        <w:pStyle w:val="2"/>
        <w:numPr>
          <w:ilvl w:val="0"/>
          <w:numId w:val="99"/>
        </w:numPr>
        <w:spacing w:line="460" w:lineRule="exact"/>
        <w:ind w:firstLine="0"/>
        <w:jc w:val="left"/>
        <w:rPr>
          <w:rFonts w:ascii="微软雅黑" w:eastAsia="微软雅黑" w:hAnsi="微软雅黑" w:cs="微软雅黑"/>
          <w:color w:val="595959" w:themeColor="text1" w:themeTint="A6"/>
          <w:sz w:val="24"/>
          <w:szCs w:val="24"/>
        </w:rPr>
      </w:pPr>
      <w:bookmarkStart w:id="40" w:name="_Toc49766836"/>
      <w:r w:rsidRPr="0078515E">
        <w:rPr>
          <w:rFonts w:ascii="微软雅黑" w:eastAsia="微软雅黑" w:hAnsi="微软雅黑" w:cs="微软雅黑" w:hint="eastAsia"/>
          <w:color w:val="595959" w:themeColor="text1" w:themeTint="A6"/>
          <w:sz w:val="24"/>
          <w:szCs w:val="24"/>
        </w:rPr>
        <w:t>投资项目管理</w:t>
      </w:r>
      <w:bookmarkEnd w:id="40"/>
    </w:p>
    <w:p w14:paraId="39321452" w14:textId="77777777" w:rsidR="002F3980" w:rsidRPr="0078515E" w:rsidRDefault="002F3980" w:rsidP="002F3980">
      <w:pPr>
        <w:numPr>
          <w:ilvl w:val="0"/>
          <w:numId w:val="104"/>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本基金会可用于投资的资产限于非限定性资产、限定性资产中在保证基金会日常</w:t>
      </w:r>
      <w:r w:rsidRPr="0078515E">
        <w:rPr>
          <w:rFonts w:ascii="微软雅黑" w:eastAsia="微软雅黑" w:hAnsi="微软雅黑" w:cs="微软雅黑" w:hint="eastAsia"/>
          <w:snapToGrid w:val="0"/>
          <w:color w:val="595959" w:themeColor="text1" w:themeTint="A6"/>
          <w:kern w:val="0"/>
          <w:szCs w:val="21"/>
        </w:rPr>
        <w:lastRenderedPageBreak/>
        <w:t>运营和项目支出的前提下，暂时闲置，并按法律法规允许用于投资的资产。如果捐赠人对捐赠财产如何投资有特别约定，本基金会应遵守其约定。</w:t>
      </w:r>
    </w:p>
    <w:p w14:paraId="5142653B" w14:textId="77777777" w:rsidR="002F3980" w:rsidRPr="0078515E" w:rsidRDefault="002F3980" w:rsidP="002F3980">
      <w:pPr>
        <w:numPr>
          <w:ilvl w:val="0"/>
          <w:numId w:val="104"/>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基金会必须保持足够的现金、国债和货币市场基金等流动性较高的资产，以保证待拨资金按基金会年度工作计划和预算计划及时、足额划拨。</w:t>
      </w:r>
    </w:p>
    <w:p w14:paraId="7B32614C" w14:textId="77777777" w:rsidR="002F3980" w:rsidRPr="0078515E" w:rsidRDefault="002F3980" w:rsidP="002F3980">
      <w:pPr>
        <w:numPr>
          <w:ilvl w:val="0"/>
          <w:numId w:val="104"/>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本基金会的投资品种划分为两类，一是常规产品，包括银行存款、国债、货币市场基金及其他固定收益类或保本型金融产品；二是可选择产品，包括股票、基金、债券以及章程允许的其他投资。</w:t>
      </w:r>
    </w:p>
    <w:p w14:paraId="56CB8AC8" w14:textId="77777777" w:rsidR="002F3980" w:rsidRPr="0078515E" w:rsidRDefault="002F3980" w:rsidP="002F3980">
      <w:pPr>
        <w:spacing w:afterLines="50" w:after="156" w:line="460" w:lineRule="exact"/>
        <w:ind w:firstLineChars="200" w:firstLine="420"/>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本基金会的资产禁止投资于国家法律法规、基金会章程和理事会决议禁止投资的金融产品和其他投资标的。</w:t>
      </w:r>
    </w:p>
    <w:p w14:paraId="59980354" w14:textId="77777777" w:rsidR="002F3980" w:rsidRPr="0078515E" w:rsidRDefault="002F3980" w:rsidP="002F3980">
      <w:pPr>
        <w:numPr>
          <w:ilvl w:val="0"/>
          <w:numId w:val="104"/>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本办法第十条关于投资品种的划分如需调整，须经理事会批准。</w:t>
      </w:r>
    </w:p>
    <w:p w14:paraId="37C4A434" w14:textId="77777777" w:rsidR="002F3980" w:rsidRPr="0078515E" w:rsidRDefault="002F3980" w:rsidP="002F3980">
      <w:pPr>
        <w:numPr>
          <w:ilvl w:val="0"/>
          <w:numId w:val="104"/>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本基金会直接运作的投资范围限于第十条规定的常规产品，其他投资须委托本办法第十三条规定的投资管理人管理和运作。</w:t>
      </w:r>
    </w:p>
    <w:p w14:paraId="0DDC2DF2" w14:textId="77777777" w:rsidR="002F3980" w:rsidRPr="0078515E" w:rsidRDefault="002F3980" w:rsidP="002F3980">
      <w:pPr>
        <w:numPr>
          <w:ilvl w:val="0"/>
          <w:numId w:val="104"/>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本基金会选择的投资管理人应当具备以下条件：</w:t>
      </w:r>
    </w:p>
    <w:p w14:paraId="52DB423A" w14:textId="77777777" w:rsidR="002F3980" w:rsidRPr="0078515E" w:rsidRDefault="002F3980" w:rsidP="002F3980">
      <w:pPr>
        <w:numPr>
          <w:ilvl w:val="0"/>
          <w:numId w:val="105"/>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在中国注册的基金管理公司、信托公司、证券公司、银行，或其他专业性投资管理机构。</w:t>
      </w:r>
    </w:p>
    <w:p w14:paraId="40889671" w14:textId="77777777" w:rsidR="002F3980" w:rsidRPr="0078515E" w:rsidRDefault="002F3980" w:rsidP="002F3980">
      <w:pPr>
        <w:numPr>
          <w:ilvl w:val="0"/>
          <w:numId w:val="105"/>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公司实收资本均不低于5000万元。</w:t>
      </w:r>
    </w:p>
    <w:p w14:paraId="5300520E" w14:textId="77777777" w:rsidR="002F3980" w:rsidRPr="0078515E" w:rsidRDefault="002F3980" w:rsidP="002F3980">
      <w:pPr>
        <w:numPr>
          <w:ilvl w:val="0"/>
          <w:numId w:val="105"/>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具有3年以上在中国境内从事投资管理业务的经验，且管理审慎，信誉较高，最近3年没有重大的违规行为。</w:t>
      </w:r>
    </w:p>
    <w:p w14:paraId="4E58B73B" w14:textId="77777777" w:rsidR="002F3980" w:rsidRPr="0078515E" w:rsidRDefault="002F3980" w:rsidP="002F3980">
      <w:pPr>
        <w:numPr>
          <w:ilvl w:val="0"/>
          <w:numId w:val="105"/>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具有专业投资团队、完善的法人治理结构和有效的内部风险控制制度。</w:t>
      </w:r>
    </w:p>
    <w:p w14:paraId="3C7A2B99" w14:textId="77777777" w:rsidR="002F3980" w:rsidRPr="0078515E" w:rsidRDefault="002F3980" w:rsidP="002F3980">
      <w:pPr>
        <w:numPr>
          <w:ilvl w:val="0"/>
          <w:numId w:val="104"/>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基金会必须与投资管理人签订委托资产管理合同，依照法律法规和本办法对双方的权利义务、委托资产管理方式、投资范围、投资收益分配等内容做出规定。本基金会应当定期对投资管理人的管理业绩和管理风险进行评估，并对管理业绩不佳者进行更换。</w:t>
      </w:r>
    </w:p>
    <w:p w14:paraId="35E76C44" w14:textId="77777777" w:rsidR="002F3980" w:rsidRPr="0078515E" w:rsidRDefault="002F3980" w:rsidP="002F3980">
      <w:pPr>
        <w:numPr>
          <w:ilvl w:val="0"/>
          <w:numId w:val="104"/>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本基金会资产的组合应当符合下列规定：</w:t>
      </w:r>
    </w:p>
    <w:p w14:paraId="0A3144D3" w14:textId="77777777" w:rsidR="002F3980" w:rsidRPr="0078515E" w:rsidRDefault="002F3980" w:rsidP="002F3980">
      <w:pPr>
        <w:numPr>
          <w:ilvl w:val="0"/>
          <w:numId w:val="106"/>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投资于1年以上的，可选择产品的比例，不得高于本基金会投资资产的85%；</w:t>
      </w:r>
      <w:r w:rsidRPr="0078515E">
        <w:rPr>
          <w:rFonts w:ascii="微软雅黑" w:eastAsia="微软雅黑" w:hAnsi="微软雅黑" w:cs="微软雅黑" w:hint="eastAsia"/>
          <w:color w:val="595959" w:themeColor="text1" w:themeTint="A6"/>
          <w:szCs w:val="21"/>
        </w:rPr>
        <w:lastRenderedPageBreak/>
        <w:t>投资于银行存款、国债和货币市场基金等常规类产品的比例，不得低于本基金会投资资产的5%。</w:t>
      </w:r>
    </w:p>
    <w:p w14:paraId="1F29F725" w14:textId="77777777" w:rsidR="002F3980" w:rsidRPr="0078515E" w:rsidRDefault="002F3980" w:rsidP="002F3980">
      <w:pPr>
        <w:numPr>
          <w:ilvl w:val="0"/>
          <w:numId w:val="106"/>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委托单个投资管理人管理的资产的比例，不得高于本基金会投资资产的35%。</w:t>
      </w:r>
    </w:p>
    <w:p w14:paraId="27FB0B87" w14:textId="77777777" w:rsidR="002F3980" w:rsidRPr="0078515E" w:rsidRDefault="002F3980" w:rsidP="002F3980">
      <w:pPr>
        <w:numPr>
          <w:ilvl w:val="0"/>
          <w:numId w:val="104"/>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本基金会禁止以下行为：</w:t>
      </w:r>
    </w:p>
    <w:p w14:paraId="64F5FFA6" w14:textId="77777777" w:rsidR="002F3980" w:rsidRPr="0078515E" w:rsidRDefault="002F3980" w:rsidP="002F3980">
      <w:pPr>
        <w:numPr>
          <w:ilvl w:val="0"/>
          <w:numId w:val="107"/>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提供担保；</w:t>
      </w:r>
    </w:p>
    <w:p w14:paraId="4C5D79B1" w14:textId="77777777" w:rsidR="002F3980" w:rsidRPr="0078515E" w:rsidRDefault="002F3980" w:rsidP="002F3980">
      <w:pPr>
        <w:numPr>
          <w:ilvl w:val="0"/>
          <w:numId w:val="107"/>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借款给非金融机构；</w:t>
      </w:r>
    </w:p>
    <w:p w14:paraId="391254D7" w14:textId="77777777" w:rsidR="002F3980" w:rsidRPr="0078515E" w:rsidRDefault="002F3980" w:rsidP="002F3980">
      <w:pPr>
        <w:numPr>
          <w:ilvl w:val="0"/>
          <w:numId w:val="107"/>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投资于第十条规定的禁止投资品种；</w:t>
      </w:r>
    </w:p>
    <w:p w14:paraId="0F4D9845" w14:textId="77777777" w:rsidR="002F3980" w:rsidRPr="0078515E" w:rsidRDefault="002F3980" w:rsidP="002F3980">
      <w:pPr>
        <w:numPr>
          <w:ilvl w:val="0"/>
          <w:numId w:val="107"/>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从事可能使本基金会承担无限责任的投资；</w:t>
      </w:r>
    </w:p>
    <w:p w14:paraId="2ED75294" w14:textId="77777777" w:rsidR="002F3980" w:rsidRPr="0078515E" w:rsidRDefault="002F3980" w:rsidP="002F3980">
      <w:pPr>
        <w:numPr>
          <w:ilvl w:val="0"/>
          <w:numId w:val="107"/>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从事违背本基金会使命、可能损害信誉的投资；</w:t>
      </w:r>
    </w:p>
    <w:p w14:paraId="1587C47F" w14:textId="77777777" w:rsidR="002F3980" w:rsidRPr="0078515E" w:rsidRDefault="002F3980" w:rsidP="002F3980">
      <w:pPr>
        <w:numPr>
          <w:ilvl w:val="0"/>
          <w:numId w:val="107"/>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国家法律法规禁止的其他投资行为。</w:t>
      </w:r>
    </w:p>
    <w:p w14:paraId="1489EF9E" w14:textId="77777777" w:rsidR="002F3980" w:rsidRPr="0078515E" w:rsidRDefault="002F3980" w:rsidP="002F3980">
      <w:pPr>
        <w:numPr>
          <w:ilvl w:val="0"/>
          <w:numId w:val="104"/>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投资项目的审批权限规定如下：</w:t>
      </w:r>
    </w:p>
    <w:p w14:paraId="0ABA2BB6" w14:textId="77777777" w:rsidR="002F3980" w:rsidRPr="0078515E" w:rsidRDefault="002F3980" w:rsidP="002F3980">
      <w:pPr>
        <w:numPr>
          <w:ilvl w:val="0"/>
          <w:numId w:val="108"/>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属于第十条规定的常规产品，壹佰（含）万元以下的由理事长审批，壹佰万元以上的由理事会审批决定；</w:t>
      </w:r>
    </w:p>
    <w:p w14:paraId="232B9825" w14:textId="77777777" w:rsidR="002F3980" w:rsidRPr="0078515E" w:rsidRDefault="002F3980" w:rsidP="002F3980">
      <w:pPr>
        <w:numPr>
          <w:ilvl w:val="0"/>
          <w:numId w:val="108"/>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属于第十条规定的可选择产品，由理事会决定。</w:t>
      </w:r>
    </w:p>
    <w:p w14:paraId="5A7891AA" w14:textId="77777777" w:rsidR="002F3980" w:rsidRPr="0078515E" w:rsidRDefault="002F3980" w:rsidP="002F3980">
      <w:pPr>
        <w:numPr>
          <w:ilvl w:val="0"/>
          <w:numId w:val="104"/>
        </w:numPr>
        <w:adjustRightInd w:val="0"/>
        <w:snapToGrid w:val="0"/>
        <w:spacing w:beforeLines="50" w:before="156" w:afterLines="50" w:after="156" w:line="460" w:lineRule="exact"/>
        <w:ind w:leftChars="200" w:left="1260" w:hanging="8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在投资决策前，秘书处应当对投资项目进行可行性论证，必要时可聘请外部专家或第三方专业机构论证。</w:t>
      </w:r>
    </w:p>
    <w:p w14:paraId="5E7918DF" w14:textId="77777777" w:rsidR="002F3980" w:rsidRPr="0078515E" w:rsidRDefault="002F3980" w:rsidP="002F3980">
      <w:pPr>
        <w:numPr>
          <w:ilvl w:val="0"/>
          <w:numId w:val="104"/>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投资项目立项应该包括如下材料：</w:t>
      </w:r>
    </w:p>
    <w:p w14:paraId="66BC155A" w14:textId="77777777" w:rsidR="002F3980" w:rsidRPr="0078515E" w:rsidRDefault="002F3980" w:rsidP="002F3980">
      <w:pPr>
        <w:numPr>
          <w:ilvl w:val="0"/>
          <w:numId w:val="109"/>
        </w:numPr>
        <w:spacing w:afterLines="50" w:after="156" w:line="460" w:lineRule="exact"/>
        <w:ind w:left="146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投资项目的立项说明；</w:t>
      </w:r>
    </w:p>
    <w:p w14:paraId="588BFE94" w14:textId="77777777" w:rsidR="002F3980" w:rsidRPr="0078515E" w:rsidRDefault="002F3980" w:rsidP="002F3980">
      <w:pPr>
        <w:numPr>
          <w:ilvl w:val="0"/>
          <w:numId w:val="109"/>
        </w:numPr>
        <w:spacing w:afterLines="50" w:after="156" w:line="460" w:lineRule="exact"/>
        <w:ind w:left="146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投资项目的可行性研究报告；可行性研究报告内容应至少包括：</w:t>
      </w:r>
    </w:p>
    <w:p w14:paraId="0DB2484A" w14:textId="77777777" w:rsidR="002F3980" w:rsidRPr="0078515E" w:rsidRDefault="002F3980" w:rsidP="002F3980">
      <w:pPr>
        <w:numPr>
          <w:ilvl w:val="0"/>
          <w:numId w:val="110"/>
        </w:numPr>
        <w:spacing w:afterLines="50" w:after="156" w:line="460" w:lineRule="exact"/>
        <w:ind w:firstLine="83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拟投资项目分析；</w:t>
      </w:r>
    </w:p>
    <w:p w14:paraId="0B8BEE2B" w14:textId="77777777" w:rsidR="002F3980" w:rsidRPr="0078515E" w:rsidRDefault="002F3980" w:rsidP="002F3980">
      <w:pPr>
        <w:numPr>
          <w:ilvl w:val="0"/>
          <w:numId w:val="110"/>
        </w:numPr>
        <w:spacing w:afterLines="50" w:after="156" w:line="460" w:lineRule="exact"/>
        <w:ind w:firstLine="83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拟投资项目的投资回报和风险评估；</w:t>
      </w:r>
    </w:p>
    <w:p w14:paraId="123C8C57" w14:textId="77777777" w:rsidR="002F3980" w:rsidRPr="0078515E" w:rsidRDefault="002F3980" w:rsidP="002F3980">
      <w:pPr>
        <w:numPr>
          <w:ilvl w:val="0"/>
          <w:numId w:val="110"/>
        </w:numPr>
        <w:spacing w:afterLines="50" w:after="156" w:line="460" w:lineRule="exact"/>
        <w:ind w:firstLine="83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投资管理机构介绍和评估；</w:t>
      </w:r>
    </w:p>
    <w:p w14:paraId="37E0993B" w14:textId="77777777" w:rsidR="002F3980" w:rsidRPr="0078515E" w:rsidRDefault="002F3980" w:rsidP="002F3980">
      <w:pPr>
        <w:numPr>
          <w:ilvl w:val="0"/>
          <w:numId w:val="109"/>
        </w:numPr>
        <w:spacing w:afterLines="50" w:after="156" w:line="460" w:lineRule="exact"/>
        <w:ind w:left="146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投资管理机构的情况介绍，应包括资产管理业务资质、管理能力和业绩表现</w:t>
      </w:r>
      <w:r w:rsidRPr="0078515E">
        <w:rPr>
          <w:rFonts w:ascii="微软雅黑" w:eastAsia="微软雅黑" w:hAnsi="微软雅黑" w:cs="微软雅黑" w:hint="eastAsia"/>
          <w:color w:val="595959" w:themeColor="text1" w:themeTint="A6"/>
          <w:szCs w:val="21"/>
        </w:rPr>
        <w:lastRenderedPageBreak/>
        <w:t>等情况。</w:t>
      </w:r>
    </w:p>
    <w:p w14:paraId="3E634C0B" w14:textId="77777777" w:rsidR="002F3980" w:rsidRPr="0078515E" w:rsidRDefault="002F3980" w:rsidP="002F3980">
      <w:pPr>
        <w:pStyle w:val="2"/>
        <w:numPr>
          <w:ilvl w:val="0"/>
          <w:numId w:val="99"/>
        </w:numPr>
        <w:spacing w:line="460" w:lineRule="exact"/>
        <w:ind w:firstLine="0"/>
        <w:jc w:val="left"/>
        <w:rPr>
          <w:rFonts w:ascii="微软雅黑" w:eastAsia="微软雅黑" w:hAnsi="微软雅黑" w:cs="微软雅黑"/>
          <w:color w:val="595959" w:themeColor="text1" w:themeTint="A6"/>
          <w:sz w:val="24"/>
          <w:szCs w:val="24"/>
        </w:rPr>
      </w:pPr>
      <w:bookmarkStart w:id="41" w:name="_Toc49766837"/>
      <w:r w:rsidRPr="0078515E">
        <w:rPr>
          <w:rFonts w:ascii="微软雅黑" w:eastAsia="微软雅黑" w:hAnsi="微软雅黑" w:cs="微软雅黑" w:hint="eastAsia"/>
          <w:color w:val="595959" w:themeColor="text1" w:themeTint="A6"/>
          <w:sz w:val="24"/>
          <w:szCs w:val="24"/>
        </w:rPr>
        <w:t>投后管理责任</w:t>
      </w:r>
      <w:bookmarkEnd w:id="41"/>
    </w:p>
    <w:p w14:paraId="02691326" w14:textId="77777777" w:rsidR="002F3980" w:rsidRPr="0078515E" w:rsidRDefault="002F3980" w:rsidP="002F3980">
      <w:pPr>
        <w:numPr>
          <w:ilvl w:val="0"/>
          <w:numId w:val="111"/>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所有投资方案应报理事会备案。</w:t>
      </w:r>
    </w:p>
    <w:p w14:paraId="1410416B" w14:textId="77777777" w:rsidR="002F3980" w:rsidRPr="0078515E" w:rsidRDefault="002F3980" w:rsidP="002F3980">
      <w:pPr>
        <w:numPr>
          <w:ilvl w:val="0"/>
          <w:numId w:val="111"/>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每个投资项目必须建立专项档案，专人管理，完整保存投资的论证、审批、管理和回收等过程的资料。对手续不完备的投资或资产处置项目批准放款或实施，由最终审批人员负主要责任。</w:t>
      </w:r>
    </w:p>
    <w:p w14:paraId="4EAA6A95" w14:textId="77777777" w:rsidR="002F3980" w:rsidRPr="0078515E" w:rsidRDefault="002F3980" w:rsidP="002F3980">
      <w:pPr>
        <w:numPr>
          <w:ilvl w:val="0"/>
          <w:numId w:val="111"/>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秘书处负责回收到期的本金、利息和分红等应得收益。</w:t>
      </w:r>
    </w:p>
    <w:p w14:paraId="7AC7B642" w14:textId="77777777" w:rsidR="002F3980" w:rsidRPr="0078515E" w:rsidRDefault="002F3980" w:rsidP="002F3980">
      <w:pPr>
        <w:numPr>
          <w:ilvl w:val="0"/>
          <w:numId w:val="111"/>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理事会、秘书处应当履行《北京星辰黄斑病慈善基金会章程》和本办法规定的决策程序。</w:t>
      </w:r>
    </w:p>
    <w:p w14:paraId="5AA803E7" w14:textId="77777777" w:rsidR="002F3980" w:rsidRPr="0078515E" w:rsidRDefault="002F3980" w:rsidP="002F3980">
      <w:pPr>
        <w:numPr>
          <w:ilvl w:val="0"/>
          <w:numId w:val="111"/>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对外披露资产管理信息需经理事长审批。</w:t>
      </w:r>
    </w:p>
    <w:p w14:paraId="7AAA8D8E" w14:textId="77777777" w:rsidR="002F3980" w:rsidRPr="0078515E" w:rsidRDefault="002F3980" w:rsidP="002F3980">
      <w:pPr>
        <w:numPr>
          <w:ilvl w:val="0"/>
          <w:numId w:val="111"/>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对发生以下行为，对有关责任人员视情节轻重给与警告、辞退或开除处分；造成资产损失的，并根据理事会规定进行赔偿；触犯刑律的，移交司法机关处理：</w:t>
      </w:r>
    </w:p>
    <w:p w14:paraId="7C057C37" w14:textId="77777777" w:rsidR="002F3980" w:rsidRPr="0078515E" w:rsidRDefault="002F3980" w:rsidP="002F3980">
      <w:pPr>
        <w:numPr>
          <w:ilvl w:val="0"/>
          <w:numId w:val="112"/>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未经规定程序审批，擅自投资；</w:t>
      </w:r>
    </w:p>
    <w:p w14:paraId="797B3F17" w14:textId="77777777" w:rsidR="002F3980" w:rsidRPr="0078515E" w:rsidRDefault="002F3980" w:rsidP="002F3980">
      <w:pPr>
        <w:numPr>
          <w:ilvl w:val="0"/>
          <w:numId w:val="112"/>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以本基金会资产为自己或他人谋取私利；</w:t>
      </w:r>
    </w:p>
    <w:p w14:paraId="083051F7" w14:textId="77777777" w:rsidR="002F3980" w:rsidRPr="0078515E" w:rsidRDefault="002F3980" w:rsidP="002F3980">
      <w:pPr>
        <w:numPr>
          <w:ilvl w:val="0"/>
          <w:numId w:val="112"/>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玩忽职守；</w:t>
      </w:r>
    </w:p>
    <w:p w14:paraId="40C526E7" w14:textId="77777777" w:rsidR="002F3980" w:rsidRPr="0078515E" w:rsidRDefault="002F3980" w:rsidP="002F3980">
      <w:pPr>
        <w:numPr>
          <w:ilvl w:val="0"/>
          <w:numId w:val="112"/>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泄漏资产秘密及其他可能损害本基金会信誉的行为；</w:t>
      </w:r>
    </w:p>
    <w:p w14:paraId="66725245" w14:textId="77777777" w:rsidR="002F3980" w:rsidRPr="0078515E" w:rsidRDefault="002F3980" w:rsidP="002F3980">
      <w:pPr>
        <w:numPr>
          <w:ilvl w:val="0"/>
          <w:numId w:val="112"/>
        </w:numPr>
        <w:spacing w:afterLines="50" w:after="156" w:line="460" w:lineRule="exact"/>
        <w:ind w:left="1245" w:hanging="405"/>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其他可能造成资产损失的行为。</w:t>
      </w:r>
    </w:p>
    <w:p w14:paraId="4ACAFF8D" w14:textId="77777777" w:rsidR="002F3980" w:rsidRPr="0078515E" w:rsidRDefault="002F3980" w:rsidP="002F3980">
      <w:pPr>
        <w:numPr>
          <w:ilvl w:val="0"/>
          <w:numId w:val="111"/>
        </w:numPr>
        <w:adjustRightInd w:val="0"/>
        <w:snapToGrid w:val="0"/>
        <w:spacing w:beforeLines="50" w:before="156"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由于国家法律、政策发生重大变化或出现自然灾害等不可抗力原因造成资产损失的，不追究管理人员的责任。</w:t>
      </w:r>
    </w:p>
    <w:p w14:paraId="68BA9FEF" w14:textId="77777777" w:rsidR="002F3980" w:rsidRPr="0078515E" w:rsidRDefault="002F3980" w:rsidP="002F3980">
      <w:pPr>
        <w:pStyle w:val="2"/>
        <w:numPr>
          <w:ilvl w:val="0"/>
          <w:numId w:val="99"/>
        </w:numPr>
        <w:spacing w:line="460" w:lineRule="exact"/>
        <w:ind w:firstLine="0"/>
        <w:jc w:val="left"/>
        <w:rPr>
          <w:rFonts w:ascii="微软雅黑" w:eastAsia="微软雅黑" w:hAnsi="微软雅黑" w:cs="微软雅黑"/>
          <w:color w:val="595959" w:themeColor="text1" w:themeTint="A6"/>
          <w:sz w:val="24"/>
          <w:szCs w:val="24"/>
        </w:rPr>
      </w:pPr>
      <w:bookmarkStart w:id="42" w:name="_Toc49766838"/>
      <w:r w:rsidRPr="0078515E">
        <w:rPr>
          <w:rFonts w:ascii="微软雅黑" w:eastAsia="微软雅黑" w:hAnsi="微软雅黑" w:cs="微软雅黑" w:hint="eastAsia"/>
          <w:color w:val="595959" w:themeColor="text1" w:themeTint="A6"/>
          <w:sz w:val="24"/>
          <w:szCs w:val="24"/>
        </w:rPr>
        <w:t>附  则</w:t>
      </w:r>
      <w:bookmarkEnd w:id="42"/>
    </w:p>
    <w:p w14:paraId="5A967A40" w14:textId="77777777" w:rsidR="002F3980" w:rsidRPr="0078515E" w:rsidRDefault="002F3980" w:rsidP="002F3980">
      <w:pPr>
        <w:numPr>
          <w:ilvl w:val="0"/>
          <w:numId w:val="113"/>
        </w:numPr>
        <w:adjustRightInd w:val="0"/>
        <w:snapToGrid w:val="0"/>
        <w:spacing w:beforeLines="50" w:before="156"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如本办法条款与国家法律法规发生冲突，以国家法律法规为准。</w:t>
      </w:r>
    </w:p>
    <w:p w14:paraId="59DCCEB4" w14:textId="77777777" w:rsidR="002F3980" w:rsidRPr="0078515E" w:rsidRDefault="002F3980" w:rsidP="002F3980">
      <w:pPr>
        <w:numPr>
          <w:ilvl w:val="0"/>
          <w:numId w:val="113"/>
        </w:numPr>
        <w:adjustRightInd w:val="0"/>
        <w:snapToGrid w:val="0"/>
        <w:spacing w:beforeLines="50" w:before="156"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本制度经理事会审议通过之日起执行。</w:t>
      </w:r>
    </w:p>
    <w:p w14:paraId="06F2A6FC" w14:textId="77777777" w:rsidR="002F3980" w:rsidRPr="0078515E" w:rsidRDefault="002F3980" w:rsidP="002F3980">
      <w:pPr>
        <w:numPr>
          <w:ilvl w:val="0"/>
          <w:numId w:val="113"/>
        </w:numPr>
        <w:adjustRightInd w:val="0"/>
        <w:snapToGrid w:val="0"/>
        <w:spacing w:beforeLines="50" w:before="156"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本制度的解释权及修订权属于理事会。</w:t>
      </w:r>
    </w:p>
    <w:p w14:paraId="25FCD1FD" w14:textId="77777777" w:rsidR="002F3980" w:rsidRPr="0078515E" w:rsidRDefault="002F3980" w:rsidP="002F3980">
      <w:pPr>
        <w:spacing w:line="460" w:lineRule="exact"/>
        <w:rPr>
          <w:rFonts w:ascii="微软雅黑" w:eastAsia="微软雅黑" w:hAnsi="微软雅黑" w:cs="微软雅黑"/>
          <w:color w:val="595959" w:themeColor="text1" w:themeTint="A6"/>
          <w:szCs w:val="21"/>
        </w:rPr>
      </w:pPr>
    </w:p>
    <w:p w14:paraId="512EE08A" w14:textId="77777777" w:rsidR="002F3980" w:rsidRPr="0078515E" w:rsidRDefault="002F3980" w:rsidP="002F3980">
      <w:pPr>
        <w:widowControl/>
        <w:pBdr>
          <w:bottom w:val="dashed" w:sz="6" w:space="15" w:color="A8A8A8"/>
        </w:pBdr>
        <w:spacing w:line="460" w:lineRule="exact"/>
        <w:jc w:val="center"/>
        <w:outlineLvl w:val="2"/>
        <w:rPr>
          <w:rFonts w:ascii="微软雅黑" w:eastAsia="微软雅黑" w:hAnsi="微软雅黑" w:cs="微软雅黑"/>
          <w:b/>
          <w:bCs/>
          <w:color w:val="EC632F"/>
          <w:kern w:val="0"/>
          <w:sz w:val="24"/>
        </w:rPr>
      </w:pPr>
      <w:bookmarkStart w:id="43" w:name="_Toc479597074"/>
      <w:bookmarkStart w:id="44" w:name="_Toc5163"/>
      <w:bookmarkStart w:id="45" w:name="_Toc478071682"/>
      <w:bookmarkStart w:id="46" w:name="_Toc478062996"/>
      <w:bookmarkStart w:id="47" w:name="_Toc49766839"/>
      <w:r w:rsidRPr="0078515E">
        <w:rPr>
          <w:rFonts w:ascii="微软雅黑" w:eastAsia="微软雅黑" w:hAnsi="微软雅黑" w:cs="微软雅黑" w:hint="eastAsia"/>
          <w:b/>
          <w:bCs/>
          <w:color w:val="EC632F"/>
          <w:kern w:val="0"/>
          <w:sz w:val="24"/>
        </w:rPr>
        <w:t>北京星辰黄斑病慈善基金会法人登记证书使用管理规定</w:t>
      </w:r>
      <w:bookmarkEnd w:id="43"/>
      <w:bookmarkEnd w:id="44"/>
      <w:bookmarkEnd w:id="45"/>
      <w:bookmarkEnd w:id="46"/>
      <w:bookmarkEnd w:id="47"/>
    </w:p>
    <w:p w14:paraId="0E68E1FB" w14:textId="77777777" w:rsidR="002F3980" w:rsidRPr="0078515E" w:rsidRDefault="002F3980" w:rsidP="002F3980">
      <w:pPr>
        <w:rPr>
          <w:rFonts w:ascii="微软雅黑" w:eastAsia="微软雅黑" w:hAnsi="微软雅黑"/>
        </w:rPr>
      </w:pPr>
    </w:p>
    <w:p w14:paraId="68B21779" w14:textId="77777777" w:rsidR="002F3980" w:rsidRPr="0078515E" w:rsidRDefault="002F3980" w:rsidP="002F3980">
      <w:pPr>
        <w:spacing w:afterLines="50" w:after="156" w:line="460" w:lineRule="exact"/>
        <w:ind w:firstLineChars="200" w:firstLine="420"/>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 xml:space="preserve">为了安全、有效地使用北京星辰黄斑病慈善基金会法人登记证书，特制定本规定。     </w:t>
      </w:r>
    </w:p>
    <w:p w14:paraId="133B6D21" w14:textId="77777777" w:rsidR="002F3980" w:rsidRPr="0078515E" w:rsidRDefault="002F3980" w:rsidP="002F3980">
      <w:pPr>
        <w:numPr>
          <w:ilvl w:val="0"/>
          <w:numId w:val="114"/>
        </w:numPr>
        <w:tabs>
          <w:tab w:val="clear" w:pos="567"/>
        </w:tabs>
        <w:spacing w:afterLines="50" w:after="156" w:line="460" w:lineRule="exact"/>
        <w:ind w:firstLineChars="200" w:firstLine="420"/>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 xml:space="preserve">本基金会法人登记证书是登记管理机关北京市民政局依法给予核准登记、确认本基金会法人资格的法定凭证，分为正本和副本。  </w:t>
      </w:r>
    </w:p>
    <w:p w14:paraId="69D63B3D" w14:textId="77777777" w:rsidR="002F3980" w:rsidRPr="0078515E" w:rsidRDefault="002F3980" w:rsidP="002F3980">
      <w:pPr>
        <w:numPr>
          <w:ilvl w:val="0"/>
          <w:numId w:val="114"/>
        </w:numPr>
        <w:tabs>
          <w:tab w:val="clear" w:pos="567"/>
        </w:tabs>
        <w:spacing w:afterLines="50" w:after="156" w:line="460" w:lineRule="exact"/>
        <w:ind w:firstLineChars="200" w:firstLine="420"/>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 xml:space="preserve">北京星辰黄斑病慈善基金会法人登记证书在本基金会办公场所显著位置悬挂，证书副本由基金会办公室负责保管。  </w:t>
      </w:r>
    </w:p>
    <w:p w14:paraId="5AAB9276" w14:textId="77777777" w:rsidR="002F3980" w:rsidRPr="0078515E" w:rsidRDefault="002F3980" w:rsidP="002F3980">
      <w:pPr>
        <w:numPr>
          <w:ilvl w:val="0"/>
          <w:numId w:val="114"/>
        </w:numPr>
        <w:tabs>
          <w:tab w:val="clear" w:pos="567"/>
        </w:tabs>
        <w:spacing w:afterLines="50" w:after="156" w:line="460" w:lineRule="exact"/>
        <w:ind w:firstLineChars="200" w:firstLine="420"/>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使用本基金会法人登记证书复印件，须进行登记，由秘书长审核、理事长审批，所需法人登记证书复印件由办公室负责复印。需要加盖印章的按印章管理办法执行。</w:t>
      </w:r>
    </w:p>
    <w:p w14:paraId="031EAA03" w14:textId="77777777" w:rsidR="002F3980" w:rsidRPr="0078515E" w:rsidRDefault="002F3980" w:rsidP="002F3980">
      <w:pPr>
        <w:numPr>
          <w:ilvl w:val="0"/>
          <w:numId w:val="114"/>
        </w:numPr>
        <w:tabs>
          <w:tab w:val="clear" w:pos="567"/>
        </w:tabs>
        <w:spacing w:afterLines="50" w:after="156" w:line="460" w:lineRule="exact"/>
        <w:ind w:firstLineChars="200" w:firstLine="420"/>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基金会法人登记证书原件原则上不外借，遇有特殊情况确需使用原件时，须由秘书长审核、理事长审批，并进行登记。</w:t>
      </w:r>
    </w:p>
    <w:p w14:paraId="4A6CF335" w14:textId="77777777" w:rsidR="002F3980" w:rsidRPr="0078515E" w:rsidRDefault="002F3980" w:rsidP="002F3980">
      <w:pPr>
        <w:numPr>
          <w:ilvl w:val="0"/>
          <w:numId w:val="114"/>
        </w:numPr>
        <w:tabs>
          <w:tab w:val="clear" w:pos="567"/>
        </w:tabs>
        <w:spacing w:afterLines="50" w:after="156" w:line="460" w:lineRule="exact"/>
        <w:ind w:firstLineChars="200" w:firstLine="420"/>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 xml:space="preserve">严格按照登记管理机关的规定，将本基金会法人登记证书送登记管理机关进行年检。   </w:t>
      </w:r>
    </w:p>
    <w:p w14:paraId="50BB01FC" w14:textId="77777777" w:rsidR="002F3980" w:rsidRPr="0078515E" w:rsidRDefault="002F3980" w:rsidP="002F3980">
      <w:pPr>
        <w:numPr>
          <w:ilvl w:val="0"/>
          <w:numId w:val="114"/>
        </w:numPr>
        <w:tabs>
          <w:tab w:val="clear" w:pos="567"/>
        </w:tabs>
        <w:spacing w:afterLines="50" w:after="156" w:line="460" w:lineRule="exact"/>
        <w:ind w:firstLineChars="200" w:firstLine="420"/>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本规定经理事会审议通过之日起执行。</w:t>
      </w:r>
    </w:p>
    <w:p w14:paraId="31480733" w14:textId="77777777" w:rsidR="002F3980" w:rsidRPr="0078515E" w:rsidRDefault="002F3980" w:rsidP="002F3980">
      <w:pPr>
        <w:numPr>
          <w:ilvl w:val="0"/>
          <w:numId w:val="114"/>
        </w:numPr>
        <w:tabs>
          <w:tab w:val="clear" w:pos="567"/>
        </w:tabs>
        <w:spacing w:afterLines="50" w:after="156" w:line="460" w:lineRule="exact"/>
        <w:ind w:firstLineChars="200" w:firstLine="420"/>
        <w:rPr>
          <w:rFonts w:ascii="微软雅黑" w:eastAsia="微软雅黑" w:hAnsi="微软雅黑" w:cs="微软雅黑"/>
          <w:color w:val="595959" w:themeColor="text1" w:themeTint="A6"/>
          <w:szCs w:val="21"/>
        </w:rPr>
      </w:pPr>
      <w:r w:rsidRPr="0078515E">
        <w:rPr>
          <w:rFonts w:ascii="微软雅黑" w:eastAsia="微软雅黑" w:hAnsi="微软雅黑" w:cs="微软雅黑" w:hint="eastAsia"/>
          <w:color w:val="595959" w:themeColor="text1" w:themeTint="A6"/>
          <w:szCs w:val="21"/>
        </w:rPr>
        <w:t>本规定的解释权及修订权属于理事会。</w:t>
      </w:r>
    </w:p>
    <w:p w14:paraId="33490386" w14:textId="77777777" w:rsidR="002F3980" w:rsidRPr="0078515E" w:rsidRDefault="002F3980" w:rsidP="002F3980">
      <w:pPr>
        <w:spacing w:line="460" w:lineRule="exact"/>
        <w:rPr>
          <w:rFonts w:ascii="微软雅黑" w:eastAsia="微软雅黑" w:hAnsi="微软雅黑" w:cs="微软雅黑"/>
          <w:color w:val="595959" w:themeColor="text1" w:themeTint="A6"/>
          <w:szCs w:val="21"/>
        </w:rPr>
      </w:pPr>
    </w:p>
    <w:p w14:paraId="7008C5F9" w14:textId="77777777" w:rsidR="002F3980" w:rsidRPr="0078515E" w:rsidRDefault="002F3980" w:rsidP="002F3980">
      <w:pPr>
        <w:widowControl/>
        <w:pBdr>
          <w:bottom w:val="dashed" w:sz="6" w:space="15" w:color="A8A8A8"/>
        </w:pBdr>
        <w:spacing w:line="460" w:lineRule="exact"/>
        <w:jc w:val="center"/>
        <w:outlineLvl w:val="2"/>
        <w:rPr>
          <w:rFonts w:ascii="微软雅黑" w:eastAsia="微软雅黑" w:hAnsi="微软雅黑" w:cs="微软雅黑"/>
          <w:b/>
          <w:bCs/>
          <w:color w:val="EC632F"/>
          <w:kern w:val="0"/>
          <w:sz w:val="24"/>
        </w:rPr>
      </w:pPr>
      <w:bookmarkStart w:id="48" w:name="_Toc23894"/>
      <w:bookmarkStart w:id="49" w:name="_Toc49766840"/>
      <w:r w:rsidRPr="0078515E">
        <w:rPr>
          <w:rFonts w:ascii="微软雅黑" w:eastAsia="微软雅黑" w:hAnsi="微软雅黑" w:cs="微软雅黑" w:hint="eastAsia"/>
          <w:b/>
          <w:bCs/>
          <w:color w:val="EC632F"/>
          <w:kern w:val="0"/>
          <w:sz w:val="24"/>
        </w:rPr>
        <w:t>北京星辰黄斑病慈善基金会关联交易暂行办法</w:t>
      </w:r>
      <w:bookmarkEnd w:id="48"/>
      <w:bookmarkEnd w:id="49"/>
    </w:p>
    <w:p w14:paraId="1B9FC736" w14:textId="77777777" w:rsidR="002F3980" w:rsidRPr="0078515E" w:rsidRDefault="002F3980" w:rsidP="002F3980">
      <w:pPr>
        <w:numPr>
          <w:ilvl w:val="0"/>
          <w:numId w:val="115"/>
        </w:numPr>
        <w:adjustRightInd w:val="0"/>
        <w:snapToGrid w:val="0"/>
        <w:spacing w:afterLines="50" w:after="156" w:line="460" w:lineRule="exact"/>
        <w:ind w:left="5" w:firstLine="48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为防范基金会关联交易掏空基金会和避税行为的发生,通过制定基金会关联交易准则、加强关联交易信息披露、加强政府监管，特制订本制度。</w:t>
      </w:r>
    </w:p>
    <w:p w14:paraId="5BAA2FDE" w14:textId="77777777" w:rsidR="002F3980" w:rsidRPr="0078515E" w:rsidRDefault="002F3980" w:rsidP="002F3980">
      <w:pPr>
        <w:numPr>
          <w:ilvl w:val="255"/>
          <w:numId w:val="0"/>
        </w:numPr>
        <w:adjustRightInd w:val="0"/>
        <w:snapToGrid w:val="0"/>
        <w:spacing w:afterLines="50" w:after="156" w:line="460" w:lineRule="exact"/>
        <w:ind w:firstLineChars="200" w:firstLine="42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本基金会的关联交易应当遵循以下基本原则：</w:t>
      </w:r>
    </w:p>
    <w:p w14:paraId="2AFB3BE7" w14:textId="77777777" w:rsidR="002F3980" w:rsidRPr="0078515E" w:rsidRDefault="002F3980" w:rsidP="002F3980">
      <w:pPr>
        <w:numPr>
          <w:ilvl w:val="0"/>
          <w:numId w:val="116"/>
        </w:numPr>
        <w:adjustRightInd w:val="0"/>
        <w:snapToGrid w:val="0"/>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本基金会关联交易应遵守法律、法规、国家会计制度规定，符合合规、诚信和公允的原则；关联交易原则上不得偏离市场独立第三方的价格或者收费标准；</w:t>
      </w:r>
    </w:p>
    <w:p w14:paraId="0335E81C" w14:textId="77777777" w:rsidR="002F3980" w:rsidRPr="0078515E" w:rsidRDefault="002F3980" w:rsidP="002F3980">
      <w:pPr>
        <w:numPr>
          <w:ilvl w:val="0"/>
          <w:numId w:val="116"/>
        </w:numPr>
        <w:adjustRightInd w:val="0"/>
        <w:snapToGrid w:val="0"/>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与关联方有任何利害关系的理事，在理事会会上就该事项进行表决时，应当回避。</w:t>
      </w:r>
    </w:p>
    <w:p w14:paraId="46162FD2" w14:textId="77777777" w:rsidR="002F3980" w:rsidRPr="0078515E" w:rsidRDefault="002F3980" w:rsidP="002F3980">
      <w:pPr>
        <w:numPr>
          <w:ilvl w:val="0"/>
          <w:numId w:val="115"/>
        </w:numPr>
        <w:adjustRightInd w:val="0"/>
        <w:snapToGrid w:val="0"/>
        <w:spacing w:afterLines="50" w:after="156" w:line="460" w:lineRule="exact"/>
        <w:ind w:left="5" w:firstLine="48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lastRenderedPageBreak/>
        <w:t>本基金会关联方包括发起人、主要捐赠人、理事监事及其近亲属关联单位、其他与本基金会存在控制、共同控制或者重大影响关系的个人或组织。</w:t>
      </w:r>
    </w:p>
    <w:p w14:paraId="5C35673A" w14:textId="77777777" w:rsidR="002F3980" w:rsidRPr="0078515E" w:rsidRDefault="002F3980" w:rsidP="002F3980">
      <w:pPr>
        <w:numPr>
          <w:ilvl w:val="0"/>
          <w:numId w:val="115"/>
        </w:numPr>
        <w:adjustRightInd w:val="0"/>
        <w:snapToGrid w:val="0"/>
        <w:spacing w:afterLines="50" w:after="156" w:line="460" w:lineRule="exact"/>
        <w:ind w:left="5" w:firstLine="48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本制度所指关联交易包括但不限于下列事项：</w:t>
      </w:r>
    </w:p>
    <w:p w14:paraId="07C6080C" w14:textId="77777777" w:rsidR="002F3980" w:rsidRPr="0078515E" w:rsidRDefault="002F3980" w:rsidP="002F3980">
      <w:pPr>
        <w:numPr>
          <w:ilvl w:val="0"/>
          <w:numId w:val="117"/>
        </w:numPr>
        <w:adjustRightInd w:val="0"/>
        <w:snapToGrid w:val="0"/>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基金会出资购买或向基金会销售商品和其他资产；</w:t>
      </w:r>
    </w:p>
    <w:p w14:paraId="532F5E05" w14:textId="77777777" w:rsidR="002F3980" w:rsidRPr="0078515E" w:rsidRDefault="002F3980" w:rsidP="002F3980">
      <w:pPr>
        <w:numPr>
          <w:ilvl w:val="0"/>
          <w:numId w:val="117"/>
        </w:numPr>
        <w:adjustRightInd w:val="0"/>
        <w:snapToGrid w:val="0"/>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向基金会提供或接受需要支付酬劳的劳务；</w:t>
      </w:r>
    </w:p>
    <w:p w14:paraId="5B36BF5B" w14:textId="77777777" w:rsidR="002F3980" w:rsidRPr="0078515E" w:rsidRDefault="002F3980" w:rsidP="002F3980">
      <w:pPr>
        <w:numPr>
          <w:ilvl w:val="0"/>
          <w:numId w:val="117"/>
        </w:numPr>
        <w:adjustRightInd w:val="0"/>
        <w:snapToGrid w:val="0"/>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有偿代理；</w:t>
      </w:r>
    </w:p>
    <w:p w14:paraId="5E57E238" w14:textId="77777777" w:rsidR="002F3980" w:rsidRPr="0078515E" w:rsidRDefault="002F3980" w:rsidP="002F3980">
      <w:pPr>
        <w:numPr>
          <w:ilvl w:val="0"/>
          <w:numId w:val="117"/>
        </w:numPr>
        <w:adjustRightInd w:val="0"/>
        <w:snapToGrid w:val="0"/>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有偿租赁；</w:t>
      </w:r>
    </w:p>
    <w:p w14:paraId="6C8E6837" w14:textId="77777777" w:rsidR="002F3980" w:rsidRPr="0078515E" w:rsidRDefault="002F3980" w:rsidP="002F3980">
      <w:pPr>
        <w:numPr>
          <w:ilvl w:val="0"/>
          <w:numId w:val="117"/>
        </w:numPr>
        <w:adjustRightInd w:val="0"/>
        <w:snapToGrid w:val="0"/>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基金会向关联人提供资金（包括以现金或实物形式）；</w:t>
      </w:r>
    </w:p>
    <w:p w14:paraId="2E40F912" w14:textId="77777777" w:rsidR="002F3980" w:rsidRPr="0078515E" w:rsidRDefault="002F3980" w:rsidP="002F3980">
      <w:pPr>
        <w:numPr>
          <w:ilvl w:val="0"/>
          <w:numId w:val="117"/>
        </w:numPr>
        <w:adjustRightInd w:val="0"/>
        <w:snapToGrid w:val="0"/>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关联双方共同投资；</w:t>
      </w:r>
    </w:p>
    <w:p w14:paraId="0DA00162" w14:textId="77777777" w:rsidR="002F3980" w:rsidRPr="0078515E" w:rsidRDefault="002F3980" w:rsidP="002F3980">
      <w:pPr>
        <w:numPr>
          <w:ilvl w:val="0"/>
          <w:numId w:val="117"/>
        </w:numPr>
        <w:adjustRightInd w:val="0"/>
        <w:snapToGrid w:val="0"/>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管理方面的合同；</w:t>
      </w:r>
    </w:p>
    <w:p w14:paraId="4E61B7E9" w14:textId="77777777" w:rsidR="002F3980" w:rsidRPr="0078515E" w:rsidRDefault="002F3980" w:rsidP="002F3980">
      <w:pPr>
        <w:numPr>
          <w:ilvl w:val="0"/>
          <w:numId w:val="117"/>
        </w:numPr>
        <w:adjustRightInd w:val="0"/>
        <w:snapToGrid w:val="0"/>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以基金会名义担保或抵押；</w:t>
      </w:r>
    </w:p>
    <w:p w14:paraId="15D93F09" w14:textId="77777777" w:rsidR="002F3980" w:rsidRPr="0078515E" w:rsidRDefault="002F3980" w:rsidP="002F3980">
      <w:pPr>
        <w:numPr>
          <w:ilvl w:val="0"/>
          <w:numId w:val="117"/>
        </w:numPr>
        <w:adjustRightInd w:val="0"/>
        <w:snapToGrid w:val="0"/>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其他。</w:t>
      </w:r>
    </w:p>
    <w:p w14:paraId="4A540A7F" w14:textId="77777777" w:rsidR="002F3980" w:rsidRPr="0078515E" w:rsidRDefault="002F3980" w:rsidP="002F3980">
      <w:pPr>
        <w:numPr>
          <w:ilvl w:val="0"/>
          <w:numId w:val="115"/>
        </w:numPr>
        <w:adjustRightInd w:val="0"/>
        <w:snapToGrid w:val="0"/>
        <w:spacing w:afterLines="50" w:after="156" w:line="460" w:lineRule="exact"/>
        <w:ind w:left="5" w:firstLine="48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本基金会禁止的关联交易行为包括：</w:t>
      </w:r>
    </w:p>
    <w:p w14:paraId="152375E4" w14:textId="77777777" w:rsidR="002F3980" w:rsidRPr="0078515E" w:rsidRDefault="002F3980" w:rsidP="002F3980">
      <w:pPr>
        <w:numPr>
          <w:ilvl w:val="0"/>
          <w:numId w:val="118"/>
        </w:numPr>
        <w:adjustRightInd w:val="0"/>
        <w:snapToGrid w:val="0"/>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禁止向关联方自然人和关联法人提供担保；</w:t>
      </w:r>
    </w:p>
    <w:p w14:paraId="0C6E77CF" w14:textId="77777777" w:rsidR="002F3980" w:rsidRPr="0078515E" w:rsidRDefault="002F3980" w:rsidP="002F3980">
      <w:pPr>
        <w:numPr>
          <w:ilvl w:val="0"/>
          <w:numId w:val="118"/>
        </w:numPr>
        <w:adjustRightInd w:val="0"/>
        <w:snapToGrid w:val="0"/>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其他禁止的关联交易行为；</w:t>
      </w:r>
    </w:p>
    <w:p w14:paraId="04F6FAB9" w14:textId="77777777" w:rsidR="002F3980" w:rsidRPr="0078515E" w:rsidRDefault="002F3980" w:rsidP="002F3980">
      <w:pPr>
        <w:numPr>
          <w:ilvl w:val="0"/>
          <w:numId w:val="118"/>
        </w:numPr>
        <w:adjustRightInd w:val="0"/>
        <w:snapToGrid w:val="0"/>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禁止向关联方出资购买商品或其他资产；</w:t>
      </w:r>
    </w:p>
    <w:p w14:paraId="11FD395E" w14:textId="77777777" w:rsidR="002F3980" w:rsidRPr="0078515E" w:rsidRDefault="002F3980" w:rsidP="002F3980">
      <w:pPr>
        <w:numPr>
          <w:ilvl w:val="0"/>
          <w:numId w:val="118"/>
        </w:numPr>
        <w:adjustRightInd w:val="0"/>
        <w:snapToGrid w:val="0"/>
        <w:spacing w:afterLines="50" w:after="156" w:line="460" w:lineRule="exact"/>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禁止向关联人提供资金或提供避税行为。</w:t>
      </w:r>
    </w:p>
    <w:p w14:paraId="3A8E7A6E" w14:textId="77777777" w:rsidR="002F3980" w:rsidRPr="0078515E" w:rsidRDefault="002F3980" w:rsidP="002F3980">
      <w:pPr>
        <w:numPr>
          <w:ilvl w:val="0"/>
          <w:numId w:val="115"/>
        </w:numPr>
        <w:adjustRightInd w:val="0"/>
        <w:snapToGrid w:val="0"/>
        <w:spacing w:afterLines="50" w:after="156" w:line="460" w:lineRule="exact"/>
        <w:ind w:left="5" w:firstLine="48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关联交易的决策权限：本基金会与其关联方达成的关联交易总额应由基金会理事会集体审批决策。</w:t>
      </w:r>
    </w:p>
    <w:p w14:paraId="06FB990B" w14:textId="77777777" w:rsidR="002F3980" w:rsidRPr="0078515E" w:rsidRDefault="002F3980" w:rsidP="002F3980">
      <w:pPr>
        <w:numPr>
          <w:ilvl w:val="0"/>
          <w:numId w:val="115"/>
        </w:numPr>
        <w:adjustRightInd w:val="0"/>
        <w:snapToGrid w:val="0"/>
        <w:spacing w:afterLines="50" w:after="156" w:line="460" w:lineRule="exact"/>
        <w:ind w:left="5" w:firstLine="48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 xml:space="preserve"> 在本基金会全职工作的理事薪酬福利和不受薪理事、监事受邀参加本基金会会议和活动所产生的差旅报销，以上皆不属于关联交易范畴。</w:t>
      </w:r>
    </w:p>
    <w:p w14:paraId="7D2AEE9E" w14:textId="77777777" w:rsidR="002F3980" w:rsidRPr="0078515E" w:rsidRDefault="002F3980" w:rsidP="002F3980">
      <w:pPr>
        <w:numPr>
          <w:ilvl w:val="0"/>
          <w:numId w:val="115"/>
        </w:numPr>
        <w:adjustRightInd w:val="0"/>
        <w:snapToGrid w:val="0"/>
        <w:spacing w:afterLines="50" w:after="156" w:line="460" w:lineRule="exact"/>
        <w:ind w:left="5" w:firstLine="48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关联方向本基金会捐赠现金、实物、劳务、专利、无形资产等，并不要求本基金会支付回报的行为不属于关联交易范畴。</w:t>
      </w:r>
    </w:p>
    <w:p w14:paraId="7311295E" w14:textId="77777777" w:rsidR="002F3980" w:rsidRPr="0078515E" w:rsidRDefault="002F3980" w:rsidP="002F3980">
      <w:pPr>
        <w:numPr>
          <w:ilvl w:val="0"/>
          <w:numId w:val="115"/>
        </w:numPr>
        <w:adjustRightInd w:val="0"/>
        <w:snapToGrid w:val="0"/>
        <w:spacing w:afterLines="50" w:after="156" w:line="460" w:lineRule="exact"/>
        <w:ind w:left="5" w:firstLine="48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lastRenderedPageBreak/>
        <w:t>本基金会信息公开关联交易的原则标准：</w:t>
      </w:r>
    </w:p>
    <w:p w14:paraId="746CF2A8" w14:textId="77777777" w:rsidR="002F3980" w:rsidRPr="0078515E" w:rsidRDefault="002F3980" w:rsidP="002F3980">
      <w:pPr>
        <w:numPr>
          <w:ilvl w:val="0"/>
          <w:numId w:val="119"/>
        </w:numPr>
        <w:adjustRightInd w:val="0"/>
        <w:snapToGrid w:val="0"/>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真实性：即基金会关联交易信息公开的内容必须真实、客观，不得通过杜撰、篡改和其他方式制造虚假信息；</w:t>
      </w:r>
    </w:p>
    <w:p w14:paraId="12A60C72" w14:textId="77777777" w:rsidR="002F3980" w:rsidRPr="0078515E" w:rsidRDefault="002F3980" w:rsidP="002F3980">
      <w:pPr>
        <w:numPr>
          <w:ilvl w:val="0"/>
          <w:numId w:val="119"/>
        </w:numPr>
        <w:adjustRightInd w:val="0"/>
        <w:snapToGrid w:val="0"/>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准确性：即基金会关联交易公开信息，应用精确的表述方式阐述其内容涵义，不得产生歧义或误导；</w:t>
      </w:r>
    </w:p>
    <w:p w14:paraId="07383D2C" w14:textId="77777777" w:rsidR="002F3980" w:rsidRPr="0078515E" w:rsidRDefault="002F3980" w:rsidP="002F3980">
      <w:pPr>
        <w:numPr>
          <w:ilvl w:val="0"/>
          <w:numId w:val="119"/>
        </w:numPr>
        <w:adjustRightInd w:val="0"/>
        <w:snapToGrid w:val="0"/>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系统性：即基金会关联交易信息公开要全面、充分和详细，不得故意隐瞒或有重大遗漏，同时信息公开是持续性的，不能间断；</w:t>
      </w:r>
    </w:p>
    <w:p w14:paraId="138F669A" w14:textId="77777777" w:rsidR="002F3980" w:rsidRPr="0078515E" w:rsidRDefault="002F3980" w:rsidP="002F3980">
      <w:pPr>
        <w:numPr>
          <w:ilvl w:val="0"/>
          <w:numId w:val="119"/>
        </w:numPr>
        <w:adjustRightInd w:val="0"/>
        <w:snapToGrid w:val="0"/>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及时性：即基金会关联交易信息公开应在合理的时间内尽可能迅速的公布信息，不能延误；</w:t>
      </w:r>
    </w:p>
    <w:p w14:paraId="7F5FDC76" w14:textId="77777777" w:rsidR="002F3980" w:rsidRPr="0078515E" w:rsidRDefault="002F3980" w:rsidP="002F3980">
      <w:pPr>
        <w:numPr>
          <w:ilvl w:val="0"/>
          <w:numId w:val="119"/>
        </w:numPr>
        <w:adjustRightInd w:val="0"/>
        <w:snapToGrid w:val="0"/>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规范性：基金会关联交易信息公开形式上和内容上要符合法律的规定。</w:t>
      </w:r>
    </w:p>
    <w:p w14:paraId="1B9995C1" w14:textId="77777777" w:rsidR="002F3980" w:rsidRPr="0078515E" w:rsidRDefault="002F3980" w:rsidP="002F3980">
      <w:pPr>
        <w:numPr>
          <w:ilvl w:val="0"/>
          <w:numId w:val="119"/>
        </w:numPr>
        <w:adjustRightInd w:val="0"/>
        <w:snapToGrid w:val="0"/>
        <w:spacing w:afterLines="50" w:after="156" w:line="460" w:lineRule="exact"/>
        <w:ind w:leftChars="200" w:left="1060" w:hanging="640"/>
        <w:rPr>
          <w:rFonts w:ascii="微软雅黑" w:eastAsia="微软雅黑" w:hAnsi="微软雅黑" w:cs="微软雅黑"/>
          <w:snapToGrid w:val="0"/>
          <w:color w:val="595959" w:themeColor="text1" w:themeTint="A6"/>
          <w:kern w:val="0"/>
          <w:szCs w:val="21"/>
        </w:rPr>
      </w:pPr>
      <w:r w:rsidRPr="0078515E">
        <w:rPr>
          <w:rFonts w:ascii="微软雅黑" w:eastAsia="微软雅黑" w:hAnsi="微软雅黑" w:cs="微软雅黑" w:hint="eastAsia"/>
          <w:snapToGrid w:val="0"/>
          <w:color w:val="595959" w:themeColor="text1" w:themeTint="A6"/>
          <w:kern w:val="0"/>
          <w:szCs w:val="21"/>
        </w:rPr>
        <w:t>便捷性：即确保公众了解和查询基金会关联交易信息的渠道通畅、成本低廉和程序简便。</w:t>
      </w:r>
    </w:p>
    <w:p w14:paraId="6E12BC64" w14:textId="77777777" w:rsidR="002F3980" w:rsidRPr="0078515E" w:rsidRDefault="002F3980" w:rsidP="002F3980">
      <w:pPr>
        <w:spacing w:line="460" w:lineRule="exact"/>
        <w:rPr>
          <w:rFonts w:ascii="微软雅黑" w:eastAsia="微软雅黑" w:hAnsi="微软雅黑" w:cs="微软雅黑"/>
          <w:color w:val="595959" w:themeColor="text1" w:themeTint="A6"/>
          <w:szCs w:val="21"/>
        </w:rPr>
      </w:pPr>
    </w:p>
    <w:p w14:paraId="4010CEFE" w14:textId="77777777" w:rsidR="002F3980" w:rsidRPr="0078515E" w:rsidRDefault="002F3980" w:rsidP="002F3980">
      <w:pPr>
        <w:widowControl/>
        <w:pBdr>
          <w:bottom w:val="dashed" w:sz="6" w:space="15" w:color="A8A8A8"/>
        </w:pBdr>
        <w:jc w:val="center"/>
        <w:outlineLvl w:val="2"/>
        <w:rPr>
          <w:rFonts w:ascii="微软雅黑" w:eastAsia="微软雅黑" w:hAnsi="微软雅黑" w:cs="微软雅黑"/>
          <w:b/>
          <w:bCs/>
          <w:color w:val="EC632F"/>
          <w:kern w:val="0"/>
          <w:sz w:val="24"/>
        </w:rPr>
      </w:pPr>
      <w:bookmarkStart w:id="50" w:name="_Toc49766841"/>
      <w:r w:rsidRPr="0078515E">
        <w:rPr>
          <w:rFonts w:ascii="微软雅黑" w:eastAsia="微软雅黑" w:hAnsi="微软雅黑" w:cs="微软雅黑" w:hint="eastAsia"/>
          <w:b/>
          <w:bCs/>
          <w:color w:val="EC632F"/>
          <w:kern w:val="0"/>
          <w:sz w:val="24"/>
        </w:rPr>
        <w:t>北京星辰黄斑病慈善基金会重大事项报告制度</w:t>
      </w:r>
      <w:bookmarkEnd w:id="50"/>
    </w:p>
    <w:p w14:paraId="5FE1C9C7" w14:textId="77777777" w:rsidR="002F3980" w:rsidRPr="0078515E" w:rsidRDefault="002F3980" w:rsidP="002F3980">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b/>
          <w:bCs/>
          <w:color w:val="595959" w:themeColor="text1" w:themeTint="A6"/>
        </w:rPr>
        <w:t>第一条</w:t>
      </w:r>
      <w:r w:rsidRPr="0078515E">
        <w:rPr>
          <w:rFonts w:ascii="微软雅黑" w:eastAsia="微软雅黑" w:hAnsi="微软雅黑" w:cs="微软雅黑" w:hint="eastAsia"/>
          <w:color w:val="595959" w:themeColor="text1" w:themeTint="A6"/>
        </w:rPr>
        <w:t> 为进一步加强法制化、规范化、制度化建设，依据《基金会管理条例》和北京星辰黄斑病慈善基金会《章程》的有关规定，特制定本制度。</w:t>
      </w:r>
    </w:p>
    <w:p w14:paraId="7406B985" w14:textId="77777777" w:rsidR="002F3980" w:rsidRPr="0078515E" w:rsidRDefault="002F3980" w:rsidP="002F3980">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b/>
          <w:bCs/>
          <w:color w:val="595959" w:themeColor="text1" w:themeTint="A6"/>
        </w:rPr>
        <w:t>第二条</w:t>
      </w:r>
      <w:r w:rsidRPr="0078515E">
        <w:rPr>
          <w:rFonts w:ascii="微软雅黑" w:eastAsia="微软雅黑" w:hAnsi="微软雅黑" w:cs="微软雅黑" w:hint="eastAsia"/>
          <w:color w:val="595959" w:themeColor="text1" w:themeTint="A6"/>
        </w:rPr>
        <w:t> 本基金会重大事项包括：换届选举、变更登记、重大基金的募集与使用、设立分支机构、创办实体、党组织建设、突发事件、涉外交往活动及违法受处分等。</w:t>
      </w:r>
    </w:p>
    <w:p w14:paraId="4108288A" w14:textId="77777777" w:rsidR="002F3980" w:rsidRPr="0078515E" w:rsidRDefault="002F3980" w:rsidP="002F3980">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b/>
          <w:bCs/>
          <w:color w:val="595959" w:themeColor="text1" w:themeTint="A6"/>
        </w:rPr>
        <w:t>第三条</w:t>
      </w:r>
      <w:r w:rsidRPr="0078515E">
        <w:rPr>
          <w:rFonts w:ascii="微软雅黑" w:eastAsia="微软雅黑" w:hAnsi="微软雅黑" w:cs="微软雅黑" w:hint="eastAsia"/>
          <w:color w:val="595959" w:themeColor="text1" w:themeTint="A6"/>
        </w:rPr>
        <w:t> 本基金会换届，须事先将拟任法定代表人及负责人候选人名单报送业务主管单位审定；理事会换届结束后30日内报登记管理机关备案。</w:t>
      </w:r>
    </w:p>
    <w:p w14:paraId="71080E78" w14:textId="77777777" w:rsidR="002F3980" w:rsidRPr="0078515E" w:rsidRDefault="002F3980" w:rsidP="002F3980">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b/>
          <w:bCs/>
          <w:color w:val="595959" w:themeColor="text1" w:themeTint="A6"/>
        </w:rPr>
        <w:t>第四条</w:t>
      </w:r>
      <w:r w:rsidRPr="0078515E">
        <w:rPr>
          <w:rFonts w:ascii="微软雅黑" w:eastAsia="微软雅黑" w:hAnsi="微软雅黑" w:cs="微软雅黑" w:hint="eastAsia"/>
          <w:color w:val="595959" w:themeColor="text1" w:themeTint="A6"/>
        </w:rPr>
        <w:t> 本基金会名称、住所、宗旨、业务范围、活动地域、法定代表人、注册资金、业务主管单位等发生变化，应事先报业务主管单位审查同意，事后30日内向登记管理机关申请办理变更登记手续。</w:t>
      </w:r>
    </w:p>
    <w:p w14:paraId="5D2017B7" w14:textId="77777777" w:rsidR="002F3980" w:rsidRPr="0078515E" w:rsidRDefault="002F3980" w:rsidP="002F3980">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b/>
          <w:bCs/>
          <w:color w:val="595959" w:themeColor="text1" w:themeTint="A6"/>
        </w:rPr>
        <w:lastRenderedPageBreak/>
        <w:t>第五条</w:t>
      </w:r>
      <w:r w:rsidRPr="0078515E">
        <w:rPr>
          <w:rFonts w:ascii="微软雅黑" w:eastAsia="微软雅黑" w:hAnsi="微软雅黑" w:cs="微软雅黑" w:hint="eastAsia"/>
          <w:color w:val="595959" w:themeColor="text1" w:themeTint="A6"/>
        </w:rPr>
        <w:t> 本基金会在全国范围内或国外公开募集基金募集活动，应当在开展公开募捐活动的10日前将募捐方案报送登记管理机关备案。</w:t>
      </w:r>
    </w:p>
    <w:p w14:paraId="333AA6B7" w14:textId="77777777" w:rsidR="002F3980" w:rsidRPr="0078515E" w:rsidRDefault="002F3980" w:rsidP="002F3980">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b/>
          <w:bCs/>
          <w:color w:val="595959" w:themeColor="text1" w:themeTint="A6"/>
        </w:rPr>
        <w:t>第六条 </w:t>
      </w:r>
      <w:r w:rsidRPr="0078515E">
        <w:rPr>
          <w:rFonts w:ascii="微软雅黑" w:eastAsia="微软雅黑" w:hAnsi="微软雅黑" w:cs="微软雅黑" w:hint="eastAsia"/>
          <w:color w:val="595959" w:themeColor="text1" w:themeTint="A6"/>
        </w:rPr>
        <w:t>本基金会党的组织形式或党的负责人发生变更，应及时向上级党组织报告。</w:t>
      </w:r>
    </w:p>
    <w:p w14:paraId="6C1A8F26" w14:textId="77777777" w:rsidR="002F3980" w:rsidRPr="0078515E" w:rsidRDefault="002F3980" w:rsidP="002F3980">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b/>
          <w:bCs/>
          <w:color w:val="595959" w:themeColor="text1" w:themeTint="A6"/>
        </w:rPr>
        <w:t>第七条 </w:t>
      </w:r>
      <w:r w:rsidRPr="0078515E">
        <w:rPr>
          <w:rFonts w:ascii="微软雅黑" w:eastAsia="微软雅黑" w:hAnsi="微软雅黑" w:cs="微软雅黑" w:hint="eastAsia"/>
          <w:color w:val="595959" w:themeColor="text1" w:themeTint="A6"/>
        </w:rPr>
        <w:t>设立分支机构、代表机构或创办实体，应经本基金会理事会讨论通过，制作会议纪要，妥善保存原始资料。</w:t>
      </w:r>
    </w:p>
    <w:p w14:paraId="51F28862" w14:textId="77777777" w:rsidR="002F3980" w:rsidRPr="0078515E" w:rsidRDefault="002F3980" w:rsidP="002F3980">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b/>
          <w:bCs/>
          <w:color w:val="595959" w:themeColor="text1" w:themeTint="A6"/>
        </w:rPr>
        <w:t>第八条</w:t>
      </w:r>
      <w:r w:rsidRPr="0078515E">
        <w:rPr>
          <w:rFonts w:ascii="微软雅黑" w:eastAsia="微软雅黑" w:hAnsi="微软雅黑" w:cs="微软雅黑" w:hint="eastAsia"/>
          <w:color w:val="595959" w:themeColor="text1" w:themeTint="A6"/>
        </w:rPr>
        <w:t> 本基金会的工作人员、志愿者等参与邪教组织等活动的，应及时向登记管理机关报告，并积极协助有关部门查处。</w:t>
      </w:r>
    </w:p>
    <w:p w14:paraId="606700E0" w14:textId="77777777" w:rsidR="002F3980" w:rsidRPr="0078515E" w:rsidRDefault="002F3980" w:rsidP="002F3980">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b/>
          <w:bCs/>
          <w:color w:val="595959" w:themeColor="text1" w:themeTint="A6"/>
        </w:rPr>
        <w:t>第九条 </w:t>
      </w:r>
      <w:r w:rsidRPr="0078515E">
        <w:rPr>
          <w:rFonts w:ascii="微软雅黑" w:eastAsia="微软雅黑" w:hAnsi="微软雅黑" w:cs="微软雅黑" w:hint="eastAsia"/>
          <w:color w:val="595959" w:themeColor="text1" w:themeTint="A6"/>
        </w:rPr>
        <w:t>本基金会发生人员伤亡、财产严重受损等突发事件，应及时向登记管理机关报告。</w:t>
      </w:r>
    </w:p>
    <w:p w14:paraId="6A997314" w14:textId="77777777" w:rsidR="002F3980" w:rsidRPr="0078515E" w:rsidRDefault="002F3980" w:rsidP="002F3980">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b/>
          <w:bCs/>
          <w:color w:val="595959" w:themeColor="text1" w:themeTint="A6"/>
        </w:rPr>
        <w:t>第十条</w:t>
      </w:r>
      <w:r w:rsidRPr="0078515E">
        <w:rPr>
          <w:rFonts w:ascii="微软雅黑" w:eastAsia="微软雅黑" w:hAnsi="微软雅黑" w:cs="微软雅黑" w:hint="eastAsia"/>
          <w:color w:val="595959" w:themeColor="text1" w:themeTint="A6"/>
        </w:rPr>
        <w:t> 本基金会的活动因违反有关国家法律、法规，被有关行政机关依法处罚的，应在被处罚后一周内将有关情况书面报业务主管单位和登记管理机关。</w:t>
      </w:r>
    </w:p>
    <w:p w14:paraId="1BE0C113" w14:textId="77777777" w:rsidR="002F3980" w:rsidRPr="0078515E" w:rsidRDefault="002F3980" w:rsidP="002F3980">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b/>
          <w:bCs/>
          <w:color w:val="595959" w:themeColor="text1" w:themeTint="A6"/>
        </w:rPr>
        <w:t>第十一条</w:t>
      </w:r>
      <w:r w:rsidRPr="0078515E">
        <w:rPr>
          <w:rFonts w:ascii="微软雅黑" w:eastAsia="微软雅黑" w:hAnsi="微软雅黑" w:cs="微软雅黑" w:hint="eastAsia"/>
          <w:color w:val="595959" w:themeColor="text1" w:themeTint="A6"/>
        </w:rPr>
        <w:t> 本制度由本基金会负责解释。</w:t>
      </w:r>
    </w:p>
    <w:p w14:paraId="185BC494" w14:textId="77777777" w:rsidR="002F3980" w:rsidRPr="0078515E" w:rsidRDefault="002F3980" w:rsidP="002F3980">
      <w:pPr>
        <w:ind w:firstLineChars="200" w:firstLine="420"/>
        <w:rPr>
          <w:rFonts w:ascii="微软雅黑" w:eastAsia="微软雅黑" w:hAnsi="微软雅黑" w:cs="微软雅黑"/>
          <w:color w:val="595959" w:themeColor="text1" w:themeTint="A6"/>
        </w:rPr>
      </w:pPr>
      <w:r w:rsidRPr="0078515E">
        <w:rPr>
          <w:rFonts w:ascii="微软雅黑" w:eastAsia="微软雅黑" w:hAnsi="微软雅黑" w:cs="微软雅黑" w:hint="eastAsia"/>
          <w:b/>
          <w:bCs/>
          <w:color w:val="595959" w:themeColor="text1" w:themeTint="A6"/>
        </w:rPr>
        <w:t>第十二条</w:t>
      </w:r>
      <w:r w:rsidRPr="0078515E">
        <w:rPr>
          <w:rFonts w:ascii="微软雅黑" w:eastAsia="微软雅黑" w:hAnsi="微软雅黑" w:cs="微软雅黑" w:hint="eastAsia"/>
          <w:color w:val="595959" w:themeColor="text1" w:themeTint="A6"/>
        </w:rPr>
        <w:t> 本制度自理事会会议审议通过后施行。</w:t>
      </w:r>
    </w:p>
    <w:p w14:paraId="59FA5ED4" w14:textId="77777777" w:rsidR="002F3980" w:rsidRPr="0078515E" w:rsidRDefault="002F3980" w:rsidP="002F3980">
      <w:pPr>
        <w:spacing w:line="460" w:lineRule="exact"/>
        <w:rPr>
          <w:rFonts w:ascii="微软雅黑" w:eastAsia="微软雅黑" w:hAnsi="微软雅黑" w:cs="微软雅黑"/>
          <w:szCs w:val="21"/>
        </w:rPr>
      </w:pPr>
    </w:p>
    <w:p w14:paraId="71E7DE0B" w14:textId="77777777" w:rsidR="002F3980" w:rsidRPr="0078515E" w:rsidRDefault="002F3980" w:rsidP="002F3980">
      <w:pPr>
        <w:pStyle w:val="1"/>
        <w:jc w:val="center"/>
        <w:rPr>
          <w:rFonts w:ascii="微软雅黑" w:eastAsia="微软雅黑" w:hAnsi="微软雅黑" w:cs="微软雅黑" w:hint="eastAsia"/>
          <w:color w:val="EC632F"/>
          <w:kern w:val="0"/>
          <w:sz w:val="24"/>
        </w:rPr>
      </w:pPr>
      <w:bookmarkStart w:id="51" w:name="_Toc49766842"/>
      <w:r w:rsidRPr="0078515E">
        <w:rPr>
          <w:rFonts w:ascii="微软雅黑" w:eastAsia="微软雅黑" w:hAnsi="微软雅黑" w:cs="微软雅黑" w:hint="eastAsia"/>
          <w:color w:val="EC632F"/>
          <w:kern w:val="0"/>
          <w:sz w:val="24"/>
        </w:rPr>
        <w:t>北京星辰黄斑病慈善基金会档案管理办法</w:t>
      </w:r>
      <w:bookmarkEnd w:id="51"/>
    </w:p>
    <w:p w14:paraId="5A23C7B0"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第一章  总  则</w:t>
      </w:r>
    </w:p>
    <w:p w14:paraId="7452B2EB"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第一条 为了全面遵守《基金会管理条例》和《北京星辰黄斑病慈善基金会章程》，规范发展，保障基金会的合法权益，使基金会的档案管理更加规范，特制定本办法。</w:t>
      </w:r>
    </w:p>
    <w:p w14:paraId="23A6D9DC"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第二条 基金会各类行政收发文件，要统一由管理部备案登记，随时收发，随时登记。</w:t>
      </w:r>
    </w:p>
    <w:p w14:paraId="53008365"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第三条 年度结束后，所有档案资料应于次年三月底前全部分类归档入库。</w:t>
      </w:r>
    </w:p>
    <w:p w14:paraId="55BD958D"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第四条 调阅存管行政资料和正在撰写中的行政文件，要严格办理手续。理事长批准后</w:t>
      </w:r>
      <w:r w:rsidRPr="0078515E">
        <w:rPr>
          <w:rFonts w:ascii="微软雅黑" w:eastAsia="微软雅黑" w:hAnsi="微软雅黑" w:cs="微软雅黑" w:hint="eastAsia"/>
          <w:color w:val="595959" w:themeColor="text1" w:themeTint="A6"/>
        </w:rPr>
        <w:lastRenderedPageBreak/>
        <w:t>方可调阅。非基金会工作人员调阅时，需持有正式文件或证明材料，经理事长和秘书长、管理部部长共同签字同意后，方可查阅。调阅档案及文件严禁带出档案室。</w:t>
      </w:r>
    </w:p>
    <w:p w14:paraId="651F3696"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第五条 各部门应将项目资料汇集、归类和建档存管，杜绝将存管项目资料和正在设计中的项目方案带出基金会。所有工作人员都负有项目资料和设计中项目方案的保密义务。</w:t>
      </w:r>
    </w:p>
    <w:p w14:paraId="797DF5B3"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第六条 各部门在项目计划完成后，应及时将项目档案进行备份，并将项目档案原件交由管理部归类存放，并按要求年限妥善保管。</w:t>
      </w:r>
    </w:p>
    <w:p w14:paraId="7047D2BA"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第七条 基金会财务报表，月报表应于每月10日以前报理事长、副理事长、秘书长，季报应于季终后20日前上报，年报应于年终后45日前上报。</w:t>
      </w:r>
    </w:p>
    <w:p w14:paraId="0E6C2FC5"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第八条 年度结束后，当年所有会计档案资料可在财务部门保存一年以备临时查阅，一年后三月底以前全部分类归档入库。</w:t>
      </w:r>
    </w:p>
    <w:p w14:paraId="67715854"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第九条 对入库会计档案应进行登记，并编制库存档案资料索引；并按要求年限妥善安全保管。</w:t>
      </w:r>
    </w:p>
    <w:p w14:paraId="02567E76"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第十条 归档的文件材料必须按年度立卷，各部门在工作活动中形成的各种有保存价值的文件材料，都要按照本制度的规定，分别立卷归档。</w:t>
      </w:r>
    </w:p>
    <w:p w14:paraId="4B3E3694"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第十一条 公文承办部门或承办人员应保证经办文件的完整(各种附件一律不准抽存)，并及时交管理人员归档。工作变动或因故离职时，应将经办的文件材料向接办人员交接清楚，不得擅自带走或销毁。</w:t>
      </w:r>
    </w:p>
    <w:p w14:paraId="2CC0B113" w14:textId="77777777" w:rsidR="002F3980" w:rsidRPr="0078515E" w:rsidRDefault="002F3980" w:rsidP="002F3980">
      <w:pPr>
        <w:ind w:left="420"/>
        <w:rPr>
          <w:rFonts w:ascii="微软雅黑" w:eastAsia="微软雅黑" w:hAnsi="微软雅黑" w:cs="微软雅黑"/>
          <w:color w:val="595959" w:themeColor="text1" w:themeTint="A6"/>
        </w:rPr>
      </w:pPr>
    </w:p>
    <w:p w14:paraId="7755E032"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第二章  文件材料的收集管理</w:t>
      </w:r>
    </w:p>
    <w:p w14:paraId="311F7B29"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第十二条 坚持部门收集、管理文件材料制度。各部门均应指定专(兼)职人员，负责管理本部门的文件材料，并保持相对稳定。人员变动应及时通知管理部。</w:t>
      </w:r>
    </w:p>
    <w:p w14:paraId="1FC4A4D2"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第十三条 凡本基金会印发的公文的正件与附件、请示、批复、转发文件（含原件），一</w:t>
      </w:r>
      <w:r w:rsidRPr="0078515E">
        <w:rPr>
          <w:rFonts w:ascii="微软雅黑" w:eastAsia="微软雅黑" w:hAnsi="微软雅黑" w:cs="微软雅黑" w:hint="eastAsia"/>
          <w:color w:val="595959" w:themeColor="text1" w:themeTint="A6"/>
        </w:rPr>
        <w:lastRenderedPageBreak/>
        <w:t>律由管理部统一收集管理。</w:t>
      </w:r>
    </w:p>
    <w:p w14:paraId="55F3C65C"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第十四条 由部门共同参与的活动中形成的文件材料，由主办部门收集归卷。会议文件由会议主办部门收集归卷。</w:t>
      </w:r>
    </w:p>
    <w:p w14:paraId="040D8880"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（一）基金会工作人员外出学习、考察、调查研究、参加相关部门召开的会议等公务活动后，应将会议的主要文件资料向管理部办理归档手续；</w:t>
      </w:r>
    </w:p>
    <w:p w14:paraId="163A3825"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（二）本基金会召开会议，由会议主办部门指定专人将会议材料、声像档案等向管理部办理归档手续。</w:t>
      </w:r>
    </w:p>
    <w:p w14:paraId="5288AC45"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第十五条 各部门专(兼)职档案管理人员的职责：</w:t>
      </w:r>
    </w:p>
    <w:p w14:paraId="6045C22F"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（一）了解本部门的工作业务，掌握本部门文件材料的归档范围，收集管理本部门的文件材料；</w:t>
      </w:r>
    </w:p>
    <w:p w14:paraId="6F376D39"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（二）认真执行平时归档制度，对本部门承办的文件材料及时收集归卷，每年的三月份前应将归档文件材料归档完毕，并向管理部办好交接签收手续。</w:t>
      </w:r>
    </w:p>
    <w:p w14:paraId="3C660FFB"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（三）承办人员借用文件材料时，应按规定办理临时借用文件材料的登记手续。</w:t>
      </w:r>
    </w:p>
    <w:p w14:paraId="327FD5CB" w14:textId="77777777" w:rsidR="002F3980" w:rsidRPr="0078515E" w:rsidRDefault="002F3980" w:rsidP="002F3980">
      <w:pPr>
        <w:ind w:left="420"/>
        <w:rPr>
          <w:rFonts w:ascii="微软雅黑" w:eastAsia="微软雅黑" w:hAnsi="微软雅黑" w:cs="微软雅黑"/>
          <w:color w:val="595959" w:themeColor="text1" w:themeTint="A6"/>
        </w:rPr>
      </w:pPr>
    </w:p>
    <w:p w14:paraId="6D399CC4"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第三章  归档范围</w:t>
      </w:r>
    </w:p>
    <w:p w14:paraId="71F6E70B"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第十六条 重要的会议材料，包括会议的通知、报告、决议、总结、领导人讲话、典型发言、会议简报、会议记录等。</w:t>
      </w:r>
    </w:p>
    <w:p w14:paraId="280A81D7"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第十七条 相关部门发来的与本基金会有关的决定、条例、规定、批复等文件材料。</w:t>
      </w:r>
    </w:p>
    <w:p w14:paraId="3623DDDD"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第十八条 本基金会对外发文与有关单位来往的文件。</w:t>
      </w:r>
    </w:p>
    <w:p w14:paraId="19032913"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第十九条 本基金会的各种工作计划、总结、报告、请示、批复、会议记录、统计报表及简报。</w:t>
      </w:r>
    </w:p>
    <w:p w14:paraId="294B83D0"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第二十条 本基金会与有关单位签订的合同、协议书等文件材料。</w:t>
      </w:r>
    </w:p>
    <w:p w14:paraId="510C8818"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lastRenderedPageBreak/>
        <w:t>第二十一条 本基金会工作人员任免的文件材料以及关于职工奖励、处分的文件材料。</w:t>
      </w:r>
    </w:p>
    <w:p w14:paraId="68CDF023"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第二十二条 本基金会职工劳动、工资、福利方面的文件材料。</w:t>
      </w:r>
    </w:p>
    <w:p w14:paraId="3F824C60"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第二十三条 本基金会的历史沿革、大事记及反映本基金会重要活动的剪报、照片、录音、录像等。</w:t>
      </w:r>
    </w:p>
    <w:p w14:paraId="04B8DAAB" w14:textId="77777777" w:rsidR="002F3980" w:rsidRPr="0078515E" w:rsidRDefault="002F3980" w:rsidP="002F3980">
      <w:pPr>
        <w:ind w:left="420"/>
        <w:rPr>
          <w:rFonts w:ascii="微软雅黑" w:eastAsia="微软雅黑" w:hAnsi="微软雅黑" w:cs="微软雅黑"/>
          <w:color w:val="595959" w:themeColor="text1" w:themeTint="A6"/>
        </w:rPr>
      </w:pPr>
    </w:p>
    <w:p w14:paraId="42A972CA"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第四章  平时归卷</w:t>
      </w:r>
    </w:p>
    <w:p w14:paraId="5FAD9472"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第二十四条 各部门都要建立健全平时归卷制度。对处理完毕或批存的文件材料，由专(兼)职档案管理人员集中统一保管。</w:t>
      </w:r>
    </w:p>
    <w:p w14:paraId="2124BCD9"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第二十五条 各部门应根据本部门的业务范围及当年工作任务，编制平时文件材料归卷使用的"案卷类目"。"案卷类目"的条款必须简明确切，并编上条款号。</w:t>
      </w:r>
    </w:p>
    <w:p w14:paraId="196D85BC" w14:textId="77777777" w:rsidR="002F3980" w:rsidRPr="0078515E" w:rsidRDefault="002F3980" w:rsidP="002F3980">
      <w:pPr>
        <w:ind w:left="420"/>
        <w:rPr>
          <w:rFonts w:ascii="微软雅黑" w:eastAsia="微软雅黑" w:hAnsi="微软雅黑" w:cs="微软雅黑"/>
          <w:color w:val="595959" w:themeColor="text1" w:themeTint="A6"/>
        </w:rPr>
      </w:pPr>
    </w:p>
    <w:p w14:paraId="19B039EB"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第五章  会计档案管理</w:t>
      </w:r>
    </w:p>
    <w:p w14:paraId="64757CFE"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第二十六条 会计档案是指会计凭证、会计账簿和财务报告等会计核算资料。会计档案管理应严格按照《非营利组织会计制度》执行。</w:t>
      </w:r>
    </w:p>
    <w:p w14:paraId="0A491835"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第二十七条 每年形成的会计档案，应当由财务按照归档要求，负责整理立卷，装订成册，编制会计档案保管清册。</w:t>
      </w:r>
    </w:p>
    <w:p w14:paraId="31326D5D"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当年形成的会计档案，在会计年度终了后，可暂由财务部保管一年，期满之后，应当由财务部编制移交清册，移交管理部指定专人保管。出纳人员不得兼管会计档案。</w:t>
      </w:r>
    </w:p>
    <w:p w14:paraId="769A66E4"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移交管理部保管的会计档案，原则上应当保持原卷册的封装。个别需要拆封重新整理的，管理部应当会同财务和经办人员共同拆封整理。</w:t>
      </w:r>
    </w:p>
    <w:p w14:paraId="1C6A3E6E"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第二十八条 由于会计人员的变动会计档案需要转交时，须办理交接手续，并由监交人、移交人、接收人签字或盖章。</w:t>
      </w:r>
    </w:p>
    <w:p w14:paraId="32E9B058"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lastRenderedPageBreak/>
        <w:t>第二十九条 本办法由北京星辰黄斑病慈善基金会负责解释。</w:t>
      </w:r>
    </w:p>
    <w:p w14:paraId="4A1EE427"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第三十条 本办法自公布之日起执行。</w:t>
      </w:r>
    </w:p>
    <w:p w14:paraId="62AB5434" w14:textId="5891F2DE" w:rsidR="00080589" w:rsidRPr="0078515E" w:rsidRDefault="00080589" w:rsidP="00080589">
      <w:pPr>
        <w:ind w:left="420"/>
        <w:rPr>
          <w:rFonts w:ascii="微软雅黑" w:eastAsia="微软雅黑" w:hAnsi="微软雅黑" w:cs="微软雅黑"/>
          <w:color w:val="595959" w:themeColor="text1" w:themeTint="A6"/>
        </w:rPr>
      </w:pPr>
    </w:p>
    <w:p w14:paraId="79C3BE50" w14:textId="0D3CCFCE" w:rsidR="002F3980" w:rsidRPr="0078515E" w:rsidRDefault="002F3980" w:rsidP="002F3980">
      <w:pPr>
        <w:pStyle w:val="1"/>
        <w:jc w:val="center"/>
        <w:rPr>
          <w:rFonts w:ascii="微软雅黑" w:eastAsia="微软雅黑" w:hAnsi="微软雅黑" w:cs="微软雅黑" w:hint="eastAsia"/>
          <w:color w:val="EC632F"/>
          <w:kern w:val="0"/>
          <w:sz w:val="24"/>
        </w:rPr>
      </w:pPr>
      <w:bookmarkStart w:id="52" w:name="_Toc49766843"/>
      <w:r w:rsidRPr="0078515E">
        <w:rPr>
          <w:rFonts w:ascii="微软雅黑" w:eastAsia="微软雅黑" w:hAnsi="微软雅黑" w:cs="微软雅黑" w:hint="eastAsia"/>
          <w:color w:val="EC632F"/>
          <w:kern w:val="0"/>
          <w:sz w:val="24"/>
        </w:rPr>
        <w:t>北京星辰黄斑病慈善基金会内设机构工作职责及管理制度</w:t>
      </w:r>
      <w:bookmarkEnd w:id="52"/>
    </w:p>
    <w:p w14:paraId="082C4F4D"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第一条</w:t>
      </w:r>
      <w:r w:rsidRPr="0078515E">
        <w:rPr>
          <w:rFonts w:ascii="微软雅黑" w:eastAsia="微软雅黑" w:hAnsi="微软雅黑" w:cs="微软雅黑" w:hint="eastAsia"/>
          <w:color w:val="595959" w:themeColor="text1" w:themeTint="A6"/>
        </w:rPr>
        <w:tab/>
        <w:t>本基金会内设机构为：秘书处、办公室、项目部、财务部。</w:t>
      </w:r>
    </w:p>
    <w:p w14:paraId="26EAEF2D"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第二条</w:t>
      </w:r>
      <w:r w:rsidRPr="0078515E">
        <w:rPr>
          <w:rFonts w:ascii="微软雅黑" w:eastAsia="微软雅黑" w:hAnsi="微软雅黑" w:cs="微软雅黑" w:hint="eastAsia"/>
          <w:color w:val="595959" w:themeColor="text1" w:themeTint="A6"/>
        </w:rPr>
        <w:tab/>
        <w:t>秘书处主要职责</w:t>
      </w:r>
    </w:p>
    <w:p w14:paraId="1DE65FA6"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(一)</w:t>
      </w:r>
      <w:r w:rsidRPr="0078515E">
        <w:rPr>
          <w:rFonts w:ascii="微软雅黑" w:eastAsia="微软雅黑" w:hAnsi="微软雅黑" w:cs="微软雅黑" w:hint="eastAsia"/>
          <w:color w:val="595959" w:themeColor="text1" w:themeTint="A6"/>
        </w:rPr>
        <w:tab/>
        <w:t>开展日常工作，组织实施理事会决议；</w:t>
      </w:r>
    </w:p>
    <w:p w14:paraId="29F03607"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(二)</w:t>
      </w:r>
      <w:r w:rsidRPr="0078515E">
        <w:rPr>
          <w:rFonts w:ascii="微软雅黑" w:eastAsia="微软雅黑" w:hAnsi="微软雅黑" w:cs="微软雅黑" w:hint="eastAsia"/>
          <w:color w:val="595959" w:themeColor="text1" w:themeTint="A6"/>
        </w:rPr>
        <w:tab/>
        <w:t>组织实施基金会年度公益活动计划；</w:t>
      </w:r>
    </w:p>
    <w:p w14:paraId="7F557265"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(三)</w:t>
      </w:r>
      <w:r w:rsidRPr="0078515E">
        <w:rPr>
          <w:rFonts w:ascii="微软雅黑" w:eastAsia="微软雅黑" w:hAnsi="微软雅黑" w:cs="微软雅黑" w:hint="eastAsia"/>
          <w:color w:val="595959" w:themeColor="text1" w:themeTint="A6"/>
        </w:rPr>
        <w:tab/>
        <w:t>拟订资金的筹集、管理和使用计划；</w:t>
      </w:r>
    </w:p>
    <w:p w14:paraId="0C129451"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(四)</w:t>
      </w:r>
      <w:r w:rsidRPr="0078515E">
        <w:rPr>
          <w:rFonts w:ascii="微软雅黑" w:eastAsia="微软雅黑" w:hAnsi="微软雅黑" w:cs="微软雅黑" w:hint="eastAsia"/>
          <w:color w:val="595959" w:themeColor="text1" w:themeTint="A6"/>
        </w:rPr>
        <w:tab/>
        <w:t>拟订基金会的内部管理规章制度，报理事会审批；</w:t>
      </w:r>
    </w:p>
    <w:p w14:paraId="3FD09236"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(五)</w:t>
      </w:r>
      <w:r w:rsidRPr="0078515E">
        <w:rPr>
          <w:rFonts w:ascii="微软雅黑" w:eastAsia="微软雅黑" w:hAnsi="微软雅黑" w:cs="微软雅黑" w:hint="eastAsia"/>
          <w:color w:val="595959" w:themeColor="text1" w:themeTint="A6"/>
        </w:rPr>
        <w:tab/>
        <w:t>协调各机构开展工作；</w:t>
      </w:r>
    </w:p>
    <w:p w14:paraId="3F85F098"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(六)</w:t>
      </w:r>
      <w:r w:rsidRPr="0078515E">
        <w:rPr>
          <w:rFonts w:ascii="微软雅黑" w:eastAsia="微软雅黑" w:hAnsi="微软雅黑" w:cs="微软雅黑" w:hint="eastAsia"/>
          <w:color w:val="595959" w:themeColor="text1" w:themeTint="A6"/>
        </w:rPr>
        <w:tab/>
        <w:t>决定各机构专职工作人员聘用；</w:t>
      </w:r>
    </w:p>
    <w:p w14:paraId="106BBBEE"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(七)</w:t>
      </w:r>
      <w:r w:rsidRPr="0078515E">
        <w:rPr>
          <w:rFonts w:ascii="微软雅黑" w:eastAsia="微软雅黑" w:hAnsi="微软雅黑" w:cs="微软雅黑" w:hint="eastAsia"/>
          <w:color w:val="595959" w:themeColor="text1" w:themeTint="A6"/>
        </w:rPr>
        <w:tab/>
        <w:t>章程和理事会赋予的其他职权。</w:t>
      </w:r>
    </w:p>
    <w:p w14:paraId="10156298"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第三条</w:t>
      </w:r>
      <w:r w:rsidRPr="0078515E">
        <w:rPr>
          <w:rFonts w:ascii="微软雅黑" w:eastAsia="微软雅黑" w:hAnsi="微软雅黑" w:cs="微软雅黑" w:hint="eastAsia"/>
          <w:color w:val="595959" w:themeColor="text1" w:themeTint="A6"/>
        </w:rPr>
        <w:tab/>
        <w:t>办公室主要职责</w:t>
      </w:r>
    </w:p>
    <w:p w14:paraId="1F741F7D"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(一)</w:t>
      </w:r>
      <w:r w:rsidRPr="0078515E">
        <w:rPr>
          <w:rFonts w:ascii="微软雅黑" w:eastAsia="微软雅黑" w:hAnsi="微软雅黑" w:cs="微软雅黑" w:hint="eastAsia"/>
          <w:color w:val="595959" w:themeColor="text1" w:themeTint="A6"/>
        </w:rPr>
        <w:tab/>
        <w:t>组织协调本基金会日常工作，准确传达基金会领导对各部门的工作要求，及时传递各部门的工作反映，发挥枢纽作用。</w:t>
      </w:r>
    </w:p>
    <w:p w14:paraId="44E8AFB7"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(二)</w:t>
      </w:r>
      <w:r w:rsidRPr="0078515E">
        <w:rPr>
          <w:rFonts w:ascii="微软雅黑" w:eastAsia="微软雅黑" w:hAnsi="微软雅黑" w:cs="微软雅黑" w:hint="eastAsia"/>
          <w:color w:val="595959" w:themeColor="text1" w:themeTint="A6"/>
        </w:rPr>
        <w:tab/>
        <w:t>负责理事会会议、理事长办公会议、秘书长办公会议的组织、筹备、记录和整理工作，负责会议决定事项的督查与落实。</w:t>
      </w:r>
    </w:p>
    <w:p w14:paraId="2DA9C6E3"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(三)</w:t>
      </w:r>
      <w:r w:rsidRPr="0078515E">
        <w:rPr>
          <w:rFonts w:ascii="微软雅黑" w:eastAsia="微软雅黑" w:hAnsi="微软雅黑" w:cs="微软雅黑" w:hint="eastAsia"/>
          <w:color w:val="595959" w:themeColor="text1" w:themeTint="A6"/>
        </w:rPr>
        <w:tab/>
        <w:t>协助基金会领导建立、健全各项规章制度并监督执行。</w:t>
      </w:r>
    </w:p>
    <w:p w14:paraId="653FD046"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(四)</w:t>
      </w:r>
      <w:r w:rsidRPr="0078515E">
        <w:rPr>
          <w:rFonts w:ascii="微软雅黑" w:eastAsia="微软雅黑" w:hAnsi="微软雅黑" w:cs="微软雅黑" w:hint="eastAsia"/>
          <w:color w:val="595959" w:themeColor="text1" w:themeTint="A6"/>
        </w:rPr>
        <w:tab/>
        <w:t>负责基金会公文处理工作。起草本基金会年度工作计划、总结、大事记等重要文件，审核各部门以基金会名义上报、下发的文件。</w:t>
      </w:r>
    </w:p>
    <w:p w14:paraId="5C25F727"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lastRenderedPageBreak/>
        <w:t>(五)</w:t>
      </w:r>
      <w:r w:rsidRPr="0078515E">
        <w:rPr>
          <w:rFonts w:ascii="微软雅黑" w:eastAsia="微软雅黑" w:hAnsi="微软雅黑" w:cs="微软雅黑" w:hint="eastAsia"/>
          <w:color w:val="595959" w:themeColor="text1" w:themeTint="A6"/>
        </w:rPr>
        <w:tab/>
        <w:t>负责基金会的档案管理工作，包括会计档案资料的保管。</w:t>
      </w:r>
    </w:p>
    <w:p w14:paraId="37877852"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(六)</w:t>
      </w:r>
      <w:r w:rsidRPr="0078515E">
        <w:rPr>
          <w:rFonts w:ascii="微软雅黑" w:eastAsia="微软雅黑" w:hAnsi="微软雅黑" w:cs="微软雅黑" w:hint="eastAsia"/>
          <w:color w:val="595959" w:themeColor="text1" w:themeTint="A6"/>
        </w:rPr>
        <w:tab/>
        <w:t>负责本基金会的印章（除财务专用章）、证照的管理工作。</w:t>
      </w:r>
    </w:p>
    <w:p w14:paraId="631FC3DE"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(七)</w:t>
      </w:r>
      <w:r w:rsidRPr="0078515E">
        <w:rPr>
          <w:rFonts w:ascii="微软雅黑" w:eastAsia="微软雅黑" w:hAnsi="微软雅黑" w:cs="微软雅黑" w:hint="eastAsia"/>
          <w:color w:val="595959" w:themeColor="text1" w:themeTint="A6"/>
        </w:rPr>
        <w:tab/>
        <w:t>负责基金会人事、劳资管理工作；协助基金会领导制定并落实薪酬绩效考核制度；办理工作人员聘用、离职、退休及工作调动等手续；负责组织基金会工作人员参加外部、内部培训。</w:t>
      </w:r>
    </w:p>
    <w:p w14:paraId="54AA12EF"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(八)</w:t>
      </w:r>
      <w:r w:rsidRPr="0078515E">
        <w:rPr>
          <w:rFonts w:ascii="微软雅黑" w:eastAsia="微软雅黑" w:hAnsi="微软雅黑" w:cs="微软雅黑" w:hint="eastAsia"/>
          <w:color w:val="595959" w:themeColor="text1" w:themeTint="A6"/>
        </w:rPr>
        <w:tab/>
        <w:t>负责基金会网站等传播平台的日常运营。</w:t>
      </w:r>
    </w:p>
    <w:p w14:paraId="1BA53B42"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(九)</w:t>
      </w:r>
      <w:r w:rsidRPr="0078515E">
        <w:rPr>
          <w:rFonts w:ascii="微软雅黑" w:eastAsia="微软雅黑" w:hAnsi="微软雅黑" w:cs="微软雅黑" w:hint="eastAsia"/>
          <w:color w:val="595959" w:themeColor="text1" w:themeTint="A6"/>
        </w:rPr>
        <w:tab/>
        <w:t>负责本基金会考勤统计、来访接待、车辆调度管理、办公用品及固定资产的采购等后勤保障工作。</w:t>
      </w:r>
    </w:p>
    <w:p w14:paraId="2CDF240D"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(十)</w:t>
      </w:r>
      <w:r w:rsidRPr="0078515E">
        <w:rPr>
          <w:rFonts w:ascii="微软雅黑" w:eastAsia="微软雅黑" w:hAnsi="微软雅黑" w:cs="微软雅黑" w:hint="eastAsia"/>
          <w:color w:val="595959" w:themeColor="text1" w:themeTint="A6"/>
        </w:rPr>
        <w:tab/>
        <w:t>完成秘书处交办的其他工作。</w:t>
      </w:r>
    </w:p>
    <w:p w14:paraId="0776CEBC"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第四条</w:t>
      </w:r>
      <w:r w:rsidRPr="0078515E">
        <w:rPr>
          <w:rFonts w:ascii="微软雅黑" w:eastAsia="微软雅黑" w:hAnsi="微软雅黑" w:cs="微软雅黑" w:hint="eastAsia"/>
          <w:color w:val="595959" w:themeColor="text1" w:themeTint="A6"/>
        </w:rPr>
        <w:tab/>
        <w:t>项目部主要职责</w:t>
      </w:r>
    </w:p>
    <w:p w14:paraId="73E5A4C3"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(一)</w:t>
      </w:r>
      <w:r w:rsidRPr="0078515E">
        <w:rPr>
          <w:rFonts w:ascii="微软雅黑" w:eastAsia="微软雅黑" w:hAnsi="微软雅黑" w:cs="微软雅黑" w:hint="eastAsia"/>
          <w:color w:val="595959" w:themeColor="text1" w:themeTint="A6"/>
        </w:rPr>
        <w:tab/>
        <w:t>负责项目的开发、立项申报，组织项目的实施、检查和验收，报告项目执行结果，落实项目的日常管理，对项目执行情况及时提出书面报告。</w:t>
      </w:r>
    </w:p>
    <w:p w14:paraId="4BEEBBF5"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(二)</w:t>
      </w:r>
      <w:r w:rsidRPr="0078515E">
        <w:rPr>
          <w:rFonts w:ascii="微软雅黑" w:eastAsia="微软雅黑" w:hAnsi="微软雅黑" w:cs="微软雅黑" w:hint="eastAsia"/>
          <w:color w:val="595959" w:themeColor="text1" w:themeTint="A6"/>
        </w:rPr>
        <w:tab/>
        <w:t>负责项目资金的收支往来结算，检查、监督、管理项目资金的安全、有效使用，积极配合组织项目验收和终结审计工作。</w:t>
      </w:r>
    </w:p>
    <w:p w14:paraId="20AD8E3B"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(三)</w:t>
      </w:r>
      <w:r w:rsidRPr="0078515E">
        <w:rPr>
          <w:rFonts w:ascii="微软雅黑" w:eastAsia="微软雅黑" w:hAnsi="微软雅黑" w:cs="微软雅黑" w:hint="eastAsia"/>
          <w:color w:val="595959" w:themeColor="text1" w:themeTint="A6"/>
        </w:rPr>
        <w:tab/>
        <w:t>负责各专项基金的管理、监督与验收、组织评估。</w:t>
      </w:r>
    </w:p>
    <w:p w14:paraId="3D363A4F"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(四)</w:t>
      </w:r>
      <w:r w:rsidRPr="0078515E">
        <w:rPr>
          <w:rFonts w:ascii="微软雅黑" w:eastAsia="微软雅黑" w:hAnsi="微软雅黑" w:cs="微软雅黑" w:hint="eastAsia"/>
          <w:color w:val="595959" w:themeColor="text1" w:themeTint="A6"/>
        </w:rPr>
        <w:tab/>
        <w:t>深化发展已有项目，提升项目资金使用效率，保证项目目标的有效实现。</w:t>
      </w:r>
    </w:p>
    <w:p w14:paraId="6467D079"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(五)</w:t>
      </w:r>
      <w:r w:rsidRPr="0078515E">
        <w:rPr>
          <w:rFonts w:ascii="微软雅黑" w:eastAsia="微软雅黑" w:hAnsi="微软雅黑" w:cs="微软雅黑" w:hint="eastAsia"/>
          <w:color w:val="595959" w:themeColor="text1" w:themeTint="A6"/>
        </w:rPr>
        <w:tab/>
        <w:t>参与制订基金会的发展规划。</w:t>
      </w:r>
    </w:p>
    <w:p w14:paraId="7DB5A1BF"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(六)</w:t>
      </w:r>
      <w:r w:rsidRPr="0078515E">
        <w:rPr>
          <w:rFonts w:ascii="微软雅黑" w:eastAsia="微软雅黑" w:hAnsi="微软雅黑" w:cs="微软雅黑" w:hint="eastAsia"/>
          <w:color w:val="595959" w:themeColor="text1" w:themeTint="A6"/>
        </w:rPr>
        <w:tab/>
        <w:t>完成秘书处交办的其他事项。</w:t>
      </w:r>
    </w:p>
    <w:p w14:paraId="3C0B1CE4"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第五条</w:t>
      </w:r>
      <w:r w:rsidRPr="0078515E">
        <w:rPr>
          <w:rFonts w:ascii="微软雅黑" w:eastAsia="微软雅黑" w:hAnsi="微软雅黑" w:cs="微软雅黑" w:hint="eastAsia"/>
          <w:color w:val="595959" w:themeColor="text1" w:themeTint="A6"/>
        </w:rPr>
        <w:tab/>
        <w:t>财务部主要职责</w:t>
      </w:r>
    </w:p>
    <w:p w14:paraId="11601E17"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(一)</w:t>
      </w:r>
      <w:r w:rsidRPr="0078515E">
        <w:rPr>
          <w:rFonts w:ascii="微软雅黑" w:eastAsia="微软雅黑" w:hAnsi="微软雅黑" w:cs="微软雅黑" w:hint="eastAsia"/>
          <w:color w:val="595959" w:themeColor="text1" w:themeTint="A6"/>
        </w:rPr>
        <w:tab/>
        <w:t>负责编制年度财务预算。</w:t>
      </w:r>
    </w:p>
    <w:p w14:paraId="2F6F01DE"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(二)</w:t>
      </w:r>
      <w:r w:rsidRPr="0078515E">
        <w:rPr>
          <w:rFonts w:ascii="微软雅黑" w:eastAsia="微软雅黑" w:hAnsi="微软雅黑" w:cs="微软雅黑" w:hint="eastAsia"/>
          <w:color w:val="595959" w:themeColor="text1" w:themeTint="A6"/>
        </w:rPr>
        <w:tab/>
        <w:t>负责财务核算与日常财务管理。</w:t>
      </w:r>
    </w:p>
    <w:p w14:paraId="50A76D40"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(三)</w:t>
      </w:r>
      <w:r w:rsidRPr="0078515E">
        <w:rPr>
          <w:rFonts w:ascii="微软雅黑" w:eastAsia="微软雅黑" w:hAnsi="微软雅黑" w:cs="微软雅黑" w:hint="eastAsia"/>
          <w:color w:val="595959" w:themeColor="text1" w:themeTint="A6"/>
        </w:rPr>
        <w:tab/>
        <w:t>负责财务专用章的保管。</w:t>
      </w:r>
    </w:p>
    <w:p w14:paraId="421714A7"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lastRenderedPageBreak/>
        <w:t>(四)</w:t>
      </w:r>
      <w:r w:rsidRPr="0078515E">
        <w:rPr>
          <w:rFonts w:ascii="微软雅黑" w:eastAsia="微软雅黑" w:hAnsi="微软雅黑" w:cs="微软雅黑" w:hint="eastAsia"/>
          <w:color w:val="595959" w:themeColor="text1" w:themeTint="A6"/>
        </w:rPr>
        <w:tab/>
        <w:t>负责对本基金会重要财务指标、财务信息进行汇总分析。</w:t>
      </w:r>
    </w:p>
    <w:p w14:paraId="0A8033CC"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(五)</w:t>
      </w:r>
      <w:r w:rsidRPr="0078515E">
        <w:rPr>
          <w:rFonts w:ascii="微软雅黑" w:eastAsia="微软雅黑" w:hAnsi="微软雅黑" w:cs="微软雅黑" w:hint="eastAsia"/>
          <w:color w:val="595959" w:themeColor="text1" w:themeTint="A6"/>
        </w:rPr>
        <w:tab/>
        <w:t>负责定期对本基金会财务报表进行分析和评估，对不同项目，不同资金收入和使用情况进行比较，为基金会领导提供决策依据。</w:t>
      </w:r>
    </w:p>
    <w:p w14:paraId="734FC683"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(六)</w:t>
      </w:r>
      <w:r w:rsidRPr="0078515E">
        <w:rPr>
          <w:rFonts w:ascii="微软雅黑" w:eastAsia="微软雅黑" w:hAnsi="微软雅黑" w:cs="微软雅黑" w:hint="eastAsia"/>
          <w:color w:val="595959" w:themeColor="text1" w:themeTint="A6"/>
        </w:rPr>
        <w:tab/>
        <w:t>负责基金会接受社会各界捐赠实物的评估、登记、核算工作；负责基金会固定资产及低值易耗品登记核算工作。</w:t>
      </w:r>
    </w:p>
    <w:p w14:paraId="567F92A3"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(七)</w:t>
      </w:r>
      <w:r w:rsidRPr="0078515E">
        <w:rPr>
          <w:rFonts w:ascii="微软雅黑" w:eastAsia="微软雅黑" w:hAnsi="微软雅黑" w:cs="微软雅黑" w:hint="eastAsia"/>
          <w:color w:val="595959" w:themeColor="text1" w:themeTint="A6"/>
        </w:rPr>
        <w:tab/>
        <w:t>负责基金会财务情况年度审计及协助办公室填报年检工作报告工作。</w:t>
      </w:r>
    </w:p>
    <w:p w14:paraId="77296B93"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(八)</w:t>
      </w:r>
      <w:r w:rsidRPr="0078515E">
        <w:rPr>
          <w:rFonts w:ascii="微软雅黑" w:eastAsia="微软雅黑" w:hAnsi="微软雅黑" w:cs="微软雅黑" w:hint="eastAsia"/>
          <w:color w:val="595959" w:themeColor="text1" w:themeTint="A6"/>
        </w:rPr>
        <w:tab/>
        <w:t>完成秘书处交办的其他工作。</w:t>
      </w:r>
    </w:p>
    <w:p w14:paraId="0B10E9FB"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第六条</w:t>
      </w:r>
      <w:r w:rsidRPr="0078515E">
        <w:rPr>
          <w:rFonts w:ascii="微软雅黑" w:eastAsia="微软雅黑" w:hAnsi="微软雅黑" w:cs="微软雅黑" w:hint="eastAsia"/>
          <w:color w:val="595959" w:themeColor="text1" w:themeTint="A6"/>
        </w:rPr>
        <w:tab/>
        <w:t>本制度经理事会审议通过之日起执行。</w:t>
      </w:r>
    </w:p>
    <w:p w14:paraId="22ECF42A"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第七条</w:t>
      </w:r>
      <w:r w:rsidRPr="0078515E">
        <w:rPr>
          <w:rFonts w:ascii="微软雅黑" w:eastAsia="微软雅黑" w:hAnsi="微软雅黑" w:cs="微软雅黑" w:hint="eastAsia"/>
          <w:color w:val="595959" w:themeColor="text1" w:themeTint="A6"/>
        </w:rPr>
        <w:tab/>
        <w:t>本制度的修订权、解释权属于理事会。</w:t>
      </w:r>
    </w:p>
    <w:p w14:paraId="721F1945" w14:textId="2E19581D" w:rsidR="002F3980" w:rsidRPr="0078515E" w:rsidRDefault="002F3980" w:rsidP="00080589">
      <w:pPr>
        <w:ind w:left="420"/>
        <w:rPr>
          <w:rFonts w:ascii="微软雅黑" w:eastAsia="微软雅黑" w:hAnsi="微软雅黑" w:cs="微软雅黑"/>
          <w:color w:val="595959" w:themeColor="text1" w:themeTint="A6"/>
        </w:rPr>
      </w:pPr>
    </w:p>
    <w:p w14:paraId="75E8C952" w14:textId="77777777" w:rsidR="002F3980" w:rsidRPr="0078515E" w:rsidRDefault="002F3980" w:rsidP="002F3980">
      <w:pPr>
        <w:pStyle w:val="1"/>
        <w:jc w:val="center"/>
        <w:rPr>
          <w:rFonts w:ascii="微软雅黑" w:eastAsia="微软雅黑" w:hAnsi="微软雅黑" w:cs="微软雅黑" w:hint="eastAsia"/>
          <w:color w:val="EC632F"/>
          <w:kern w:val="0"/>
          <w:sz w:val="24"/>
        </w:rPr>
      </w:pPr>
      <w:bookmarkStart w:id="53" w:name="_Toc49766844"/>
      <w:r w:rsidRPr="0078515E">
        <w:rPr>
          <w:rFonts w:ascii="微软雅黑" w:eastAsia="微软雅黑" w:hAnsi="微软雅黑" w:cs="微软雅黑" w:hint="eastAsia"/>
          <w:color w:val="EC632F"/>
          <w:kern w:val="0"/>
          <w:sz w:val="24"/>
        </w:rPr>
        <w:t>北京星辰黄斑病慈善基金会舆情与危机管理制度</w:t>
      </w:r>
      <w:bookmarkEnd w:id="53"/>
    </w:p>
    <w:p w14:paraId="7E803E34"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第一章 目的</w:t>
      </w:r>
    </w:p>
    <w:p w14:paraId="18DF54FE"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第一条 为有效防范和应对因突发事件而产生的危机，减少危机对基金会的危害，维护基金会在政府、社会公众及员工中的信誉与形象，特制定本制度。</w:t>
      </w:r>
    </w:p>
    <w:p w14:paraId="4ACC50BE"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第二条 定义</w:t>
      </w:r>
    </w:p>
    <w:p w14:paraId="1B4252E8"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（一）自然灾害：天灾如地震；</w:t>
      </w:r>
    </w:p>
    <w:p w14:paraId="5A734581"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（二）事故灾难：主要包括火灾、气罐爆炸、工厂伤亡或人身安全事故、化学品泄漏；</w:t>
      </w:r>
    </w:p>
    <w:p w14:paraId="133E3AAF"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（三）公关危机：主要包括基金会出现了违法行为或可疑行为被曝光、工作场所所有暴力伤害行为、员工违法被捕、突然被客户或竞争对手起诉、大客户取消订单或重大产品质量事故；</w:t>
      </w:r>
    </w:p>
    <w:p w14:paraId="555E16BA"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（四）内部危机：主要包括员工集体罢工或上访活动、内部毁誉及/或贪污事件、机密</w:t>
      </w:r>
      <w:r w:rsidRPr="0078515E">
        <w:rPr>
          <w:rFonts w:ascii="微软雅黑" w:eastAsia="微软雅黑" w:hAnsi="微软雅黑" w:cs="微软雅黑" w:hint="eastAsia"/>
          <w:color w:val="595959" w:themeColor="text1" w:themeTint="A6"/>
        </w:rPr>
        <w:lastRenderedPageBreak/>
        <w:t>信息被窃、资金链断裂、关键骨干突然离职。</w:t>
      </w:r>
    </w:p>
    <w:p w14:paraId="159ABE88"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第三条 危机应对的原则</w:t>
      </w:r>
    </w:p>
    <w:p w14:paraId="6C8C1C87"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（一）基金会必须对危机警钟长鸣、常抓不懈，特别是对危机管理要有清醒的认识，树立“危机是危也是机”的意识，并提高戒备性；</w:t>
      </w:r>
    </w:p>
    <w:p w14:paraId="562F5EED"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（二）必须秉承救人胜于救物的原则，把公众利益置于首位；</w:t>
      </w:r>
    </w:p>
    <w:p w14:paraId="72599BE9"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（三）确保基金会在处理危机时有一系列对社会负责的行为，以增强社会公众对基金会的信任度。</w:t>
      </w:r>
    </w:p>
    <w:p w14:paraId="72BF3679"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第四条 危机发生后，基金会的最高层负责人在第一时间组建危机管理小组，负责对发生的危机进行统一领导、统一指挥。</w:t>
      </w:r>
    </w:p>
    <w:p w14:paraId="2C99B17A"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危机产生后，要求当事负责人必须在第一时间到达现场，在职责范围内做好危机处理的有关工作。</w:t>
      </w:r>
    </w:p>
    <w:p w14:paraId="1F3A4FFE"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第五条 危机应急工作，应当遵循预防为主、常备不懈的方针，贯彻统一领导、分级负责、反应及时、措施果断、依靠科学、加强合作的原则。</w:t>
      </w:r>
    </w:p>
    <w:p w14:paraId="1B1B7F5E"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第六条 基金会应当建立严格的危机防范和应急处理责任制，保证危机处理工作的正常进行。</w:t>
      </w:r>
    </w:p>
    <w:p w14:paraId="08F2068E"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第二章 预防及应急准备</w:t>
      </w:r>
    </w:p>
    <w:p w14:paraId="47F21B0D"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第七条 基金会相关部门应在各自权限范围内，针对不同的危机类型编制危机应急预案。</w:t>
      </w:r>
    </w:p>
    <w:p w14:paraId="2E0494AB"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第八条 应急预案应当包括以下主要内容：</w:t>
      </w:r>
    </w:p>
    <w:p w14:paraId="00C840E3"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（一）危机管理小组的组成和相关部门的职责；</w:t>
      </w:r>
    </w:p>
    <w:p w14:paraId="1D6DF2FF"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（二）危机的监测与预警；</w:t>
      </w:r>
    </w:p>
    <w:p w14:paraId="1E0FF2C3"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（三）危机信息的收集、分析、报告、通报制度；</w:t>
      </w:r>
    </w:p>
    <w:p w14:paraId="64E0E4D0"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（四）危机应急处理技术和监测机构及其任务；</w:t>
      </w:r>
    </w:p>
    <w:p w14:paraId="22B6EA13"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lastRenderedPageBreak/>
        <w:t>（五）危机的分级和应急处理工作方案；</w:t>
      </w:r>
    </w:p>
    <w:p w14:paraId="5E3EA947"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（六）危机预防、现场控制，应急设施、设备、其他物资和技术的储备与调度；</w:t>
      </w:r>
    </w:p>
    <w:p w14:paraId="24F0E27C"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（七）危机应急处理专业队伍的建设和培训。</w:t>
      </w:r>
    </w:p>
    <w:p w14:paraId="482D72C8"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第九条 危机应急预案应当根据危机的变化和实施中发现的问题及时进行修订、补充。</w:t>
      </w:r>
    </w:p>
    <w:p w14:paraId="1299444A"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第十条 基金会制定统一的危机预防控制体系。</w:t>
      </w:r>
    </w:p>
    <w:p w14:paraId="1CDD985C"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应建立和完善危机监测与预警系统。基金会相关部门应指定专人或专门机构负责开展危机的日常监测。</w:t>
      </w:r>
    </w:p>
    <w:p w14:paraId="7C2AD437"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第十一条 监测与预警工作应当根据危机的类别，制定监测计划，科学分析、综合评价监测数据，对发现的潜在隐患以及可能发生的危机应及时上报。</w:t>
      </w:r>
    </w:p>
    <w:p w14:paraId="121C372C"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第十二条 为确保处理危机时有一批训练有素的专业人员，应加强对员工的危机管理培训。</w:t>
      </w:r>
    </w:p>
    <w:p w14:paraId="5F7D49C1"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第三章 危机应急组织体系及职责</w:t>
      </w:r>
    </w:p>
    <w:p w14:paraId="648368D9"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第十三条 基金会成立危机管理小组，基金会危机管理小组负责对基金会有重大影响的危机事件的统一领导、统一指挥，做出危机处理的重大决策。</w:t>
      </w:r>
    </w:p>
    <w:p w14:paraId="205A30B7"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第十四条 其他分负责人负责组织、协调本基金会范围内的危机应急处理工作，并可根据实际工作需要成立危机管理小组。</w:t>
      </w:r>
    </w:p>
    <w:p w14:paraId="3F0B94D4"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第四章 危机的报告</w:t>
      </w:r>
    </w:p>
    <w:p w14:paraId="3A595345"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第十五条 基金会建立危机应急报告制度。有本制度第二条规定的情形之一的，危机发生地的基金会或部门应在危机发生后1小时内，向基金会危机管理小组、理事长报告。</w:t>
      </w:r>
    </w:p>
    <w:p w14:paraId="0FDC5822"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在危机发生后的3小时内，危机发生地的部门应向基金会危机管理小组和理事长提交危机报告。</w:t>
      </w:r>
    </w:p>
    <w:p w14:paraId="132DD091"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报告内容包括但不限于：</w:t>
      </w:r>
    </w:p>
    <w:p w14:paraId="5FA717B3"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lastRenderedPageBreak/>
        <w:t>（一）危机预案启动情况；</w:t>
      </w:r>
    </w:p>
    <w:p w14:paraId="284523BE"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（二）危机情况概述，包括危机发生时间、地点、情形概要；</w:t>
      </w:r>
    </w:p>
    <w:p w14:paraId="7F78F135"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（三）危机发生后采取的措施；</w:t>
      </w:r>
    </w:p>
    <w:p w14:paraId="5DCA7F81"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（四）至报告上报时，危机的控制程度。</w:t>
      </w:r>
    </w:p>
    <w:p w14:paraId="3C8A5E71"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第十六条 任何部门和个人不得隐瞒、缓报、谎报、或者授意他人隐瞒、缓报、谎报危机。</w:t>
      </w:r>
    </w:p>
    <w:p w14:paraId="2355E214"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对危机进行隐瞒、缓报、谎报、或者授意他人隐瞒、缓报、谎报的，对责任人给予10000元以上的经济处罚；构成犯罪的，承担刑事责任。</w:t>
      </w:r>
    </w:p>
    <w:p w14:paraId="30CEE89E"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第十七条 基金会建立危机举报制度。任何单位或个人都有权向相关部门、基金会危机管理小组报告危机隐患；有权向基金会危机管理小组报告所在部门不履行危机处理职责或不按规定履行职责的情况，并对举报危机事件有功的人员进行奖励。</w:t>
      </w:r>
    </w:p>
    <w:p w14:paraId="0CBEB697"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第十八条 基金会建立举报保密制度，任何知情人不得泄露与举报人有关的任何信息。由于举报人信息外泄对举报人造成损失的，</w:t>
      </w:r>
    </w:p>
    <w:p w14:paraId="0B6F7362"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泄密人将依法受到处罚。</w:t>
      </w:r>
    </w:p>
    <w:p w14:paraId="4DAA36BD"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第五章 危机处理</w:t>
      </w:r>
    </w:p>
    <w:p w14:paraId="1602DD16"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第十九条 危机发生后，各部门应对危机进行综合评估，提出是否启动危机应急预案的建议。</w:t>
      </w:r>
    </w:p>
    <w:p w14:paraId="06E8421A"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第二十条 基金会危机管理小组对危机事件处理工作进行督察与指导。</w:t>
      </w:r>
    </w:p>
    <w:p w14:paraId="173CA043"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基金会负责人及其领导下的危机管理小组对职责范围内的危机处理工作进行督察与指导。</w:t>
      </w:r>
    </w:p>
    <w:p w14:paraId="0BDCE264"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第二十一条 应急预案启动前，危机发生地的负责人应根据危机发生的情况，做好应急处理的准备，采取必要的应急措施。</w:t>
      </w:r>
    </w:p>
    <w:p w14:paraId="33E5C4B6"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lastRenderedPageBreak/>
        <w:t>应急预案启动后，危机负责人应服从基金会危机管理小组的统一指挥。</w:t>
      </w:r>
    </w:p>
    <w:p w14:paraId="10B83E4E"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第二十二条 基金会危机管理小组有权对危机进行调查、检验，对处理工作进行指导，有关部门和个人应给予配合；任何人不得以任何理由拒绝。对调查、检验不给予配合或阻挠的，应对有关责任人进行处罚。</w:t>
      </w:r>
    </w:p>
    <w:p w14:paraId="073AF50E"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第二十三条 危机结束后，危机发生的部门应对危机应急预案的有效性进行分析，做出是否调整的说明，上报基金会危机管理小组及理事长。</w:t>
      </w:r>
    </w:p>
    <w:p w14:paraId="7BD7CED5"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第二十四条 危机结束后，基金会危机管理小组应对危机管理工作做出评估，评估报告报送基金会理事长。</w:t>
      </w:r>
    </w:p>
    <w:p w14:paraId="2126BCCA"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评估报告的主要内容为：</w:t>
      </w:r>
    </w:p>
    <w:p w14:paraId="66254B27"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（一）危机处理经过：包括事件概况、现场调查处理概况、所采取措施的效果评价、应急处理过程中存在的问题；</w:t>
      </w:r>
    </w:p>
    <w:p w14:paraId="3FC0F2BB"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（二）危机管理系统运行有效性的反思；</w:t>
      </w:r>
    </w:p>
    <w:p w14:paraId="682CC86C"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（三）危机管理变革的建议。</w:t>
      </w:r>
    </w:p>
    <w:p w14:paraId="1911C4EF"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第二十五条 基金会对在危机处理过程中表现优秀的集体或/与个人进行物质或/与精神上的奖励。</w:t>
      </w:r>
    </w:p>
    <w:p w14:paraId="59BCB54D"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第二十六条 在危机期间散布谣言、蛊惑人心、扰乱基金会正常经营的，应进行处罚。</w:t>
      </w:r>
    </w:p>
    <w:p w14:paraId="378438D2"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第六章 危机的信息发布</w:t>
      </w:r>
    </w:p>
    <w:p w14:paraId="66848EB4"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第二十七条 基金会建立危机信息发布制度。确切了解危机的真正原因后才可对外发布消息，不发布不确切的信息；向新闻界公布事故时的措辞，应事先在基金会内部达成一致，并经理事长同意。</w:t>
      </w:r>
    </w:p>
    <w:p w14:paraId="066374FF"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第二十八条 基金会危机管理小组是对外信息发布的责任部门，并由理事长指定专门的对外新闻发言人。未经批准并获集团基金会危机管理小组授权，任何单位或个人，不得</w:t>
      </w:r>
      <w:r w:rsidRPr="0078515E">
        <w:rPr>
          <w:rFonts w:ascii="微软雅黑" w:eastAsia="微软雅黑" w:hAnsi="微软雅黑" w:cs="微软雅黑" w:hint="eastAsia"/>
          <w:color w:val="595959" w:themeColor="text1" w:themeTint="A6"/>
        </w:rPr>
        <w:lastRenderedPageBreak/>
        <w:t>在任何地点、任何时间发布与危机相关的任何信息。因擅自发布信息对集团基金会声誉、财产等造成损失的，应进行赔偿；责任人将受到处罚。</w:t>
      </w:r>
    </w:p>
    <w:p w14:paraId="308C19CD"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第二十九条 基金会秘书处为基金会新闻中心。</w:t>
      </w:r>
    </w:p>
    <w:p w14:paraId="09C6AC09" w14:textId="77777777" w:rsidR="002F3980" w:rsidRPr="0078515E" w:rsidRDefault="002F3980" w:rsidP="002F3980">
      <w:pPr>
        <w:ind w:left="420"/>
        <w:rPr>
          <w:rFonts w:ascii="微软雅黑" w:eastAsia="微软雅黑" w:hAnsi="微软雅黑" w:cs="微软雅黑" w:hint="eastAsia"/>
          <w:color w:val="595959" w:themeColor="text1" w:themeTint="A6"/>
        </w:rPr>
      </w:pPr>
      <w:r w:rsidRPr="0078515E">
        <w:rPr>
          <w:rFonts w:ascii="微软雅黑" w:eastAsia="微软雅黑" w:hAnsi="微软雅黑" w:cs="微软雅黑" w:hint="eastAsia"/>
          <w:color w:val="595959" w:themeColor="text1" w:themeTint="A6"/>
        </w:rPr>
        <w:t>第三十条 在危机传播中，避免使用专业术语，应尽量使用简洁明了的语言来说明情况。</w:t>
      </w:r>
    </w:p>
    <w:p w14:paraId="25C29197" w14:textId="77777777" w:rsidR="002F3980" w:rsidRPr="0078515E" w:rsidRDefault="002F3980" w:rsidP="002F3980">
      <w:pPr>
        <w:ind w:left="420"/>
        <w:rPr>
          <w:rFonts w:ascii="微软雅黑" w:eastAsia="微软雅黑" w:hAnsi="微软雅黑" w:cs="微软雅黑"/>
          <w:color w:val="595959" w:themeColor="text1" w:themeTint="A6"/>
        </w:rPr>
      </w:pPr>
    </w:p>
    <w:p w14:paraId="1D5627AE" w14:textId="47D1DF1C" w:rsidR="002F3980" w:rsidRPr="0078515E" w:rsidRDefault="0078515E" w:rsidP="0078515E">
      <w:pPr>
        <w:ind w:left="420"/>
        <w:jc w:val="right"/>
        <w:rPr>
          <w:rFonts w:ascii="微软雅黑" w:eastAsia="微软雅黑" w:hAnsi="微软雅黑" w:cs="微软雅黑" w:hint="eastAsia"/>
          <w:color w:val="595959" w:themeColor="text1" w:themeTint="A6"/>
        </w:rPr>
      </w:pPr>
      <w:r>
        <w:rPr>
          <w:rFonts w:ascii="微软雅黑" w:eastAsia="微软雅黑" w:hAnsi="微软雅黑" w:cs="微软雅黑" w:hint="eastAsia"/>
          <w:color w:val="595959" w:themeColor="text1" w:themeTint="A6"/>
        </w:rPr>
        <w:t>（完）</w:t>
      </w:r>
    </w:p>
    <w:sectPr w:rsidR="002F3980" w:rsidRPr="0078515E" w:rsidSect="0078515E">
      <w:pgSz w:w="11906" w:h="16838"/>
      <w:pgMar w:top="1440" w:right="1800" w:bottom="1440" w:left="1800"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0648A8"/>
    <w:multiLevelType w:val="singleLevel"/>
    <w:tmpl w:val="800648A8"/>
    <w:lvl w:ilvl="0">
      <w:start w:val="1"/>
      <w:numFmt w:val="chineseCounting"/>
      <w:suff w:val="nothing"/>
      <w:lvlText w:val="（%1）"/>
      <w:lvlJc w:val="left"/>
      <w:pPr>
        <w:ind w:left="0" w:firstLine="420"/>
      </w:pPr>
      <w:rPr>
        <w:rFonts w:hint="eastAsia"/>
      </w:rPr>
    </w:lvl>
  </w:abstractNum>
  <w:abstractNum w:abstractNumId="1" w15:restartNumberingAfterBreak="0">
    <w:nsid w:val="8045637E"/>
    <w:multiLevelType w:val="singleLevel"/>
    <w:tmpl w:val="8045637E"/>
    <w:lvl w:ilvl="0">
      <w:start w:val="1"/>
      <w:numFmt w:val="chineseCounting"/>
      <w:suff w:val="nothing"/>
      <w:lvlText w:val="（%1）"/>
      <w:lvlJc w:val="left"/>
      <w:pPr>
        <w:ind w:left="0" w:firstLine="420"/>
      </w:pPr>
      <w:rPr>
        <w:rFonts w:hint="eastAsia"/>
      </w:rPr>
    </w:lvl>
  </w:abstractNum>
  <w:abstractNum w:abstractNumId="2" w15:restartNumberingAfterBreak="0">
    <w:nsid w:val="84F879DB"/>
    <w:multiLevelType w:val="singleLevel"/>
    <w:tmpl w:val="84F879DB"/>
    <w:lvl w:ilvl="0">
      <w:start w:val="1"/>
      <w:numFmt w:val="chineseCounting"/>
      <w:suff w:val="nothing"/>
      <w:lvlText w:val="%1、"/>
      <w:lvlJc w:val="left"/>
      <w:pPr>
        <w:ind w:left="0" w:firstLine="420"/>
      </w:pPr>
      <w:rPr>
        <w:rFonts w:hint="eastAsia"/>
      </w:rPr>
    </w:lvl>
  </w:abstractNum>
  <w:abstractNum w:abstractNumId="3" w15:restartNumberingAfterBreak="0">
    <w:nsid w:val="85099972"/>
    <w:multiLevelType w:val="singleLevel"/>
    <w:tmpl w:val="85099972"/>
    <w:lvl w:ilvl="0">
      <w:start w:val="1"/>
      <w:numFmt w:val="decimal"/>
      <w:lvlText w:val="%1."/>
      <w:lvlJc w:val="left"/>
      <w:pPr>
        <w:ind w:left="425" w:hanging="425"/>
      </w:pPr>
      <w:rPr>
        <w:rFonts w:hint="default"/>
      </w:rPr>
    </w:lvl>
  </w:abstractNum>
  <w:abstractNum w:abstractNumId="4" w15:restartNumberingAfterBreak="0">
    <w:nsid w:val="86059930"/>
    <w:multiLevelType w:val="singleLevel"/>
    <w:tmpl w:val="86059930"/>
    <w:lvl w:ilvl="0">
      <w:start w:val="1"/>
      <w:numFmt w:val="decimal"/>
      <w:lvlText w:val="%1."/>
      <w:lvlJc w:val="left"/>
      <w:pPr>
        <w:ind w:left="425" w:hanging="425"/>
      </w:pPr>
      <w:rPr>
        <w:rFonts w:hint="default"/>
      </w:rPr>
    </w:lvl>
  </w:abstractNum>
  <w:abstractNum w:abstractNumId="5" w15:restartNumberingAfterBreak="0">
    <w:nsid w:val="86840E49"/>
    <w:multiLevelType w:val="singleLevel"/>
    <w:tmpl w:val="86840E49"/>
    <w:lvl w:ilvl="0">
      <w:start w:val="1"/>
      <w:numFmt w:val="decimal"/>
      <w:lvlText w:val="%1."/>
      <w:lvlJc w:val="left"/>
      <w:pPr>
        <w:ind w:left="425" w:hanging="425"/>
      </w:pPr>
      <w:rPr>
        <w:rFonts w:hint="default"/>
      </w:rPr>
    </w:lvl>
  </w:abstractNum>
  <w:abstractNum w:abstractNumId="6" w15:restartNumberingAfterBreak="0">
    <w:nsid w:val="8EC21B66"/>
    <w:multiLevelType w:val="singleLevel"/>
    <w:tmpl w:val="8EC21B66"/>
    <w:lvl w:ilvl="0">
      <w:start w:val="1"/>
      <w:numFmt w:val="decimal"/>
      <w:lvlText w:val="%1."/>
      <w:lvlJc w:val="left"/>
      <w:pPr>
        <w:ind w:left="425" w:hanging="425"/>
      </w:pPr>
      <w:rPr>
        <w:rFonts w:hint="default"/>
      </w:rPr>
    </w:lvl>
  </w:abstractNum>
  <w:abstractNum w:abstractNumId="7" w15:restartNumberingAfterBreak="0">
    <w:nsid w:val="93E6ECB5"/>
    <w:multiLevelType w:val="singleLevel"/>
    <w:tmpl w:val="93E6ECB5"/>
    <w:lvl w:ilvl="0">
      <w:start w:val="1"/>
      <w:numFmt w:val="decimal"/>
      <w:lvlText w:val="%1)"/>
      <w:lvlJc w:val="left"/>
      <w:pPr>
        <w:ind w:left="425" w:hanging="425"/>
      </w:pPr>
      <w:rPr>
        <w:rFonts w:hint="default"/>
      </w:rPr>
    </w:lvl>
  </w:abstractNum>
  <w:abstractNum w:abstractNumId="8" w15:restartNumberingAfterBreak="0">
    <w:nsid w:val="99F9A8C0"/>
    <w:multiLevelType w:val="singleLevel"/>
    <w:tmpl w:val="99F9A8C0"/>
    <w:lvl w:ilvl="0">
      <w:start w:val="1"/>
      <w:numFmt w:val="decimal"/>
      <w:lvlText w:val="%1."/>
      <w:lvlJc w:val="left"/>
      <w:pPr>
        <w:ind w:left="425" w:hanging="425"/>
      </w:pPr>
      <w:rPr>
        <w:rFonts w:hint="default"/>
      </w:rPr>
    </w:lvl>
  </w:abstractNum>
  <w:abstractNum w:abstractNumId="9" w15:restartNumberingAfterBreak="0">
    <w:nsid w:val="9A5E08B8"/>
    <w:multiLevelType w:val="singleLevel"/>
    <w:tmpl w:val="9A5E08B8"/>
    <w:lvl w:ilvl="0">
      <w:start w:val="1"/>
      <w:numFmt w:val="decimal"/>
      <w:lvlText w:val="%1."/>
      <w:lvlJc w:val="left"/>
      <w:pPr>
        <w:ind w:left="425" w:hanging="425"/>
      </w:pPr>
      <w:rPr>
        <w:rFonts w:hint="default"/>
      </w:rPr>
    </w:lvl>
  </w:abstractNum>
  <w:abstractNum w:abstractNumId="10" w15:restartNumberingAfterBreak="0">
    <w:nsid w:val="9B81396B"/>
    <w:multiLevelType w:val="singleLevel"/>
    <w:tmpl w:val="9B81396B"/>
    <w:lvl w:ilvl="0">
      <w:start w:val="1"/>
      <w:numFmt w:val="chineseCounting"/>
      <w:suff w:val="nothing"/>
      <w:lvlText w:val="（%1）"/>
      <w:lvlJc w:val="left"/>
      <w:pPr>
        <w:ind w:left="0" w:firstLine="420"/>
      </w:pPr>
      <w:rPr>
        <w:rFonts w:hint="eastAsia"/>
      </w:rPr>
    </w:lvl>
  </w:abstractNum>
  <w:abstractNum w:abstractNumId="11" w15:restartNumberingAfterBreak="0">
    <w:nsid w:val="9D001D40"/>
    <w:multiLevelType w:val="singleLevel"/>
    <w:tmpl w:val="9D001D40"/>
    <w:lvl w:ilvl="0">
      <w:start w:val="1"/>
      <w:numFmt w:val="decimal"/>
      <w:lvlText w:val="%1."/>
      <w:lvlJc w:val="left"/>
      <w:pPr>
        <w:ind w:left="425" w:hanging="425"/>
      </w:pPr>
      <w:rPr>
        <w:rFonts w:hint="default"/>
      </w:rPr>
    </w:lvl>
  </w:abstractNum>
  <w:abstractNum w:abstractNumId="12" w15:restartNumberingAfterBreak="0">
    <w:nsid w:val="9DA34712"/>
    <w:multiLevelType w:val="singleLevel"/>
    <w:tmpl w:val="9DA34712"/>
    <w:lvl w:ilvl="0">
      <w:start w:val="1"/>
      <w:numFmt w:val="chineseCounting"/>
      <w:suff w:val="nothing"/>
      <w:lvlText w:val="（%1）"/>
      <w:lvlJc w:val="left"/>
      <w:pPr>
        <w:ind w:left="0" w:firstLine="420"/>
      </w:pPr>
      <w:rPr>
        <w:rFonts w:hint="eastAsia"/>
      </w:rPr>
    </w:lvl>
  </w:abstractNum>
  <w:abstractNum w:abstractNumId="13" w15:restartNumberingAfterBreak="0">
    <w:nsid w:val="9E24E9C9"/>
    <w:multiLevelType w:val="singleLevel"/>
    <w:tmpl w:val="9E24E9C9"/>
    <w:lvl w:ilvl="0">
      <w:start w:val="1"/>
      <w:numFmt w:val="chineseCounting"/>
      <w:suff w:val="nothing"/>
      <w:lvlText w:val="（%1）"/>
      <w:lvlJc w:val="left"/>
      <w:pPr>
        <w:ind w:left="0" w:firstLine="420"/>
      </w:pPr>
      <w:rPr>
        <w:rFonts w:hint="eastAsia"/>
      </w:rPr>
    </w:lvl>
  </w:abstractNum>
  <w:abstractNum w:abstractNumId="14" w15:restartNumberingAfterBreak="0">
    <w:nsid w:val="A07705F4"/>
    <w:multiLevelType w:val="singleLevel"/>
    <w:tmpl w:val="A07705F4"/>
    <w:lvl w:ilvl="0">
      <w:start w:val="1"/>
      <w:numFmt w:val="decimal"/>
      <w:lvlText w:val="%1."/>
      <w:lvlJc w:val="left"/>
      <w:pPr>
        <w:ind w:left="425" w:hanging="425"/>
      </w:pPr>
      <w:rPr>
        <w:rFonts w:hint="default"/>
      </w:rPr>
    </w:lvl>
  </w:abstractNum>
  <w:abstractNum w:abstractNumId="15" w15:restartNumberingAfterBreak="0">
    <w:nsid w:val="A3531C02"/>
    <w:multiLevelType w:val="singleLevel"/>
    <w:tmpl w:val="A3531C02"/>
    <w:lvl w:ilvl="0">
      <w:start w:val="1"/>
      <w:numFmt w:val="decimal"/>
      <w:lvlText w:val="%1."/>
      <w:lvlJc w:val="left"/>
      <w:pPr>
        <w:ind w:left="425" w:hanging="425"/>
      </w:pPr>
      <w:rPr>
        <w:rFonts w:hint="default"/>
      </w:rPr>
    </w:lvl>
  </w:abstractNum>
  <w:abstractNum w:abstractNumId="16" w15:restartNumberingAfterBreak="0">
    <w:nsid w:val="A4CCEF1D"/>
    <w:multiLevelType w:val="singleLevel"/>
    <w:tmpl w:val="A4CCEF1D"/>
    <w:lvl w:ilvl="0">
      <w:start w:val="1"/>
      <w:numFmt w:val="decimal"/>
      <w:lvlText w:val="%1."/>
      <w:lvlJc w:val="left"/>
      <w:pPr>
        <w:ind w:left="425" w:hanging="425"/>
      </w:pPr>
      <w:rPr>
        <w:rFonts w:hint="default"/>
      </w:rPr>
    </w:lvl>
  </w:abstractNum>
  <w:abstractNum w:abstractNumId="17" w15:restartNumberingAfterBreak="0">
    <w:nsid w:val="A832B05C"/>
    <w:multiLevelType w:val="singleLevel"/>
    <w:tmpl w:val="A832B05C"/>
    <w:lvl w:ilvl="0">
      <w:start w:val="1"/>
      <w:numFmt w:val="decimal"/>
      <w:lvlText w:val="%1."/>
      <w:lvlJc w:val="left"/>
      <w:pPr>
        <w:ind w:left="425" w:hanging="425"/>
      </w:pPr>
      <w:rPr>
        <w:rFonts w:hint="default"/>
      </w:rPr>
    </w:lvl>
  </w:abstractNum>
  <w:abstractNum w:abstractNumId="18" w15:restartNumberingAfterBreak="0">
    <w:nsid w:val="ABCA2553"/>
    <w:multiLevelType w:val="singleLevel"/>
    <w:tmpl w:val="ABCA2553"/>
    <w:lvl w:ilvl="0">
      <w:start w:val="1"/>
      <w:numFmt w:val="decimal"/>
      <w:lvlText w:val="%1."/>
      <w:lvlJc w:val="left"/>
      <w:pPr>
        <w:ind w:left="425" w:hanging="425"/>
      </w:pPr>
      <w:rPr>
        <w:rFonts w:hint="default"/>
      </w:rPr>
    </w:lvl>
  </w:abstractNum>
  <w:abstractNum w:abstractNumId="19" w15:restartNumberingAfterBreak="0">
    <w:nsid w:val="ADC264E4"/>
    <w:multiLevelType w:val="singleLevel"/>
    <w:tmpl w:val="ADC264E4"/>
    <w:lvl w:ilvl="0">
      <w:start w:val="1"/>
      <w:numFmt w:val="decimal"/>
      <w:lvlText w:val="%1."/>
      <w:lvlJc w:val="left"/>
      <w:pPr>
        <w:ind w:left="425" w:hanging="425"/>
      </w:pPr>
      <w:rPr>
        <w:rFonts w:hint="default"/>
      </w:rPr>
    </w:lvl>
  </w:abstractNum>
  <w:abstractNum w:abstractNumId="20" w15:restartNumberingAfterBreak="0">
    <w:nsid w:val="AF8BFD9E"/>
    <w:multiLevelType w:val="singleLevel"/>
    <w:tmpl w:val="AF8BFD9E"/>
    <w:lvl w:ilvl="0">
      <w:start w:val="1"/>
      <w:numFmt w:val="decimal"/>
      <w:lvlText w:val="%1."/>
      <w:lvlJc w:val="left"/>
      <w:pPr>
        <w:ind w:left="425" w:hanging="425"/>
      </w:pPr>
      <w:rPr>
        <w:rFonts w:hint="default"/>
      </w:rPr>
    </w:lvl>
  </w:abstractNum>
  <w:abstractNum w:abstractNumId="21" w15:restartNumberingAfterBreak="0">
    <w:nsid w:val="AFA575F2"/>
    <w:multiLevelType w:val="singleLevel"/>
    <w:tmpl w:val="AFA575F2"/>
    <w:lvl w:ilvl="0">
      <w:start w:val="1"/>
      <w:numFmt w:val="chineseCounting"/>
      <w:suff w:val="nothing"/>
      <w:lvlText w:val="%1、"/>
      <w:lvlJc w:val="left"/>
      <w:pPr>
        <w:ind w:left="0" w:firstLine="420"/>
      </w:pPr>
      <w:rPr>
        <w:rFonts w:hint="eastAsia"/>
      </w:rPr>
    </w:lvl>
  </w:abstractNum>
  <w:abstractNum w:abstractNumId="22" w15:restartNumberingAfterBreak="0">
    <w:nsid w:val="B1EDC685"/>
    <w:multiLevelType w:val="singleLevel"/>
    <w:tmpl w:val="B1EDC685"/>
    <w:lvl w:ilvl="0">
      <w:start w:val="1"/>
      <w:numFmt w:val="chineseCounting"/>
      <w:suff w:val="nothing"/>
      <w:lvlText w:val="%1、"/>
      <w:lvlJc w:val="left"/>
      <w:pPr>
        <w:ind w:left="0" w:firstLine="420"/>
      </w:pPr>
      <w:rPr>
        <w:rFonts w:hint="eastAsia"/>
      </w:rPr>
    </w:lvl>
  </w:abstractNum>
  <w:abstractNum w:abstractNumId="23" w15:restartNumberingAfterBreak="0">
    <w:nsid w:val="B268CD3E"/>
    <w:multiLevelType w:val="singleLevel"/>
    <w:tmpl w:val="B268CD3E"/>
    <w:lvl w:ilvl="0">
      <w:start w:val="1"/>
      <w:numFmt w:val="decimal"/>
      <w:lvlText w:val="%1."/>
      <w:lvlJc w:val="left"/>
      <w:pPr>
        <w:ind w:left="425" w:hanging="425"/>
      </w:pPr>
      <w:rPr>
        <w:rFonts w:hint="default"/>
      </w:rPr>
    </w:lvl>
  </w:abstractNum>
  <w:abstractNum w:abstractNumId="24" w15:restartNumberingAfterBreak="0">
    <w:nsid w:val="B8A43848"/>
    <w:multiLevelType w:val="singleLevel"/>
    <w:tmpl w:val="B8A43848"/>
    <w:lvl w:ilvl="0">
      <w:start w:val="1"/>
      <w:numFmt w:val="decimal"/>
      <w:lvlText w:val="%1."/>
      <w:lvlJc w:val="left"/>
      <w:pPr>
        <w:ind w:left="425" w:hanging="425"/>
      </w:pPr>
      <w:rPr>
        <w:rFonts w:hint="default"/>
      </w:rPr>
    </w:lvl>
  </w:abstractNum>
  <w:abstractNum w:abstractNumId="25" w15:restartNumberingAfterBreak="0">
    <w:nsid w:val="B9577C5B"/>
    <w:multiLevelType w:val="singleLevel"/>
    <w:tmpl w:val="B9577C5B"/>
    <w:lvl w:ilvl="0">
      <w:start w:val="1"/>
      <w:numFmt w:val="decimal"/>
      <w:lvlText w:val="%1."/>
      <w:lvlJc w:val="left"/>
      <w:pPr>
        <w:ind w:left="425" w:hanging="425"/>
      </w:pPr>
      <w:rPr>
        <w:rFonts w:hint="default"/>
      </w:rPr>
    </w:lvl>
  </w:abstractNum>
  <w:abstractNum w:abstractNumId="26" w15:restartNumberingAfterBreak="0">
    <w:nsid w:val="BBD957EC"/>
    <w:multiLevelType w:val="singleLevel"/>
    <w:tmpl w:val="BBD957EC"/>
    <w:lvl w:ilvl="0">
      <w:start w:val="1"/>
      <w:numFmt w:val="chineseCounting"/>
      <w:suff w:val="nothing"/>
      <w:lvlText w:val="（%1）"/>
      <w:lvlJc w:val="left"/>
      <w:pPr>
        <w:ind w:left="0" w:firstLine="420"/>
      </w:pPr>
      <w:rPr>
        <w:rFonts w:hint="eastAsia"/>
      </w:rPr>
    </w:lvl>
  </w:abstractNum>
  <w:abstractNum w:abstractNumId="27" w15:restartNumberingAfterBreak="0">
    <w:nsid w:val="BC1CB781"/>
    <w:multiLevelType w:val="singleLevel"/>
    <w:tmpl w:val="BC1CB781"/>
    <w:lvl w:ilvl="0">
      <w:start w:val="1"/>
      <w:numFmt w:val="chineseCounting"/>
      <w:suff w:val="nothing"/>
      <w:lvlText w:val="%1、"/>
      <w:lvlJc w:val="left"/>
      <w:pPr>
        <w:ind w:left="0" w:firstLine="420"/>
      </w:pPr>
      <w:rPr>
        <w:rFonts w:hint="eastAsia"/>
      </w:rPr>
    </w:lvl>
  </w:abstractNum>
  <w:abstractNum w:abstractNumId="28" w15:restartNumberingAfterBreak="0">
    <w:nsid w:val="BCCFB1EE"/>
    <w:multiLevelType w:val="singleLevel"/>
    <w:tmpl w:val="BCCFB1EE"/>
    <w:lvl w:ilvl="0">
      <w:start w:val="1"/>
      <w:numFmt w:val="lowerLetter"/>
      <w:lvlText w:val="%1."/>
      <w:lvlJc w:val="left"/>
      <w:pPr>
        <w:ind w:left="425" w:hanging="425"/>
      </w:pPr>
      <w:rPr>
        <w:rFonts w:hint="default"/>
      </w:rPr>
    </w:lvl>
  </w:abstractNum>
  <w:abstractNum w:abstractNumId="29" w15:restartNumberingAfterBreak="0">
    <w:nsid w:val="BF18629C"/>
    <w:multiLevelType w:val="singleLevel"/>
    <w:tmpl w:val="BF18629C"/>
    <w:lvl w:ilvl="0">
      <w:start w:val="1"/>
      <w:numFmt w:val="chineseCounting"/>
      <w:suff w:val="nothing"/>
      <w:lvlText w:val="（%1）"/>
      <w:lvlJc w:val="left"/>
      <w:pPr>
        <w:ind w:left="0" w:firstLine="420"/>
      </w:pPr>
      <w:rPr>
        <w:rFonts w:hint="eastAsia"/>
      </w:rPr>
    </w:lvl>
  </w:abstractNum>
  <w:abstractNum w:abstractNumId="30" w15:restartNumberingAfterBreak="0">
    <w:nsid w:val="C59037DD"/>
    <w:multiLevelType w:val="singleLevel"/>
    <w:tmpl w:val="C59037DD"/>
    <w:lvl w:ilvl="0">
      <w:start w:val="1"/>
      <w:numFmt w:val="chineseCounting"/>
      <w:suff w:val="nothing"/>
      <w:lvlText w:val="（%1）"/>
      <w:lvlJc w:val="left"/>
      <w:pPr>
        <w:ind w:left="0" w:firstLine="420"/>
      </w:pPr>
      <w:rPr>
        <w:rFonts w:hint="eastAsia"/>
      </w:rPr>
    </w:lvl>
  </w:abstractNum>
  <w:abstractNum w:abstractNumId="31" w15:restartNumberingAfterBreak="0">
    <w:nsid w:val="C6B5E413"/>
    <w:multiLevelType w:val="singleLevel"/>
    <w:tmpl w:val="C6B5E413"/>
    <w:lvl w:ilvl="0">
      <w:start w:val="1"/>
      <w:numFmt w:val="decimal"/>
      <w:lvlText w:val="%1."/>
      <w:lvlJc w:val="left"/>
      <w:pPr>
        <w:ind w:left="425" w:hanging="425"/>
      </w:pPr>
      <w:rPr>
        <w:rFonts w:hint="default"/>
      </w:rPr>
    </w:lvl>
  </w:abstractNum>
  <w:abstractNum w:abstractNumId="32" w15:restartNumberingAfterBreak="0">
    <w:nsid w:val="C6EFFE5D"/>
    <w:multiLevelType w:val="singleLevel"/>
    <w:tmpl w:val="C6EFFE5D"/>
    <w:lvl w:ilvl="0">
      <w:start w:val="1"/>
      <w:numFmt w:val="chineseCounting"/>
      <w:suff w:val="nothing"/>
      <w:lvlText w:val="（%1）"/>
      <w:lvlJc w:val="left"/>
      <w:pPr>
        <w:ind w:left="0" w:firstLine="420"/>
      </w:pPr>
      <w:rPr>
        <w:rFonts w:hint="eastAsia"/>
      </w:rPr>
    </w:lvl>
  </w:abstractNum>
  <w:abstractNum w:abstractNumId="33" w15:restartNumberingAfterBreak="0">
    <w:nsid w:val="C7B2B347"/>
    <w:multiLevelType w:val="singleLevel"/>
    <w:tmpl w:val="C7B2B347"/>
    <w:lvl w:ilvl="0">
      <w:start w:val="1"/>
      <w:numFmt w:val="decimal"/>
      <w:lvlText w:val="%1."/>
      <w:lvlJc w:val="left"/>
      <w:pPr>
        <w:ind w:left="425" w:hanging="425"/>
      </w:pPr>
      <w:rPr>
        <w:rFonts w:hint="default"/>
      </w:rPr>
    </w:lvl>
  </w:abstractNum>
  <w:abstractNum w:abstractNumId="34" w15:restartNumberingAfterBreak="0">
    <w:nsid w:val="CDE311DD"/>
    <w:multiLevelType w:val="singleLevel"/>
    <w:tmpl w:val="CDE311DD"/>
    <w:lvl w:ilvl="0">
      <w:start w:val="1"/>
      <w:numFmt w:val="chineseCounting"/>
      <w:suff w:val="nothing"/>
      <w:lvlText w:val="（%1）"/>
      <w:lvlJc w:val="left"/>
      <w:pPr>
        <w:ind w:left="0" w:firstLine="420"/>
      </w:pPr>
      <w:rPr>
        <w:rFonts w:hint="eastAsia"/>
      </w:rPr>
    </w:lvl>
  </w:abstractNum>
  <w:abstractNum w:abstractNumId="35" w15:restartNumberingAfterBreak="0">
    <w:nsid w:val="D26ABB74"/>
    <w:multiLevelType w:val="singleLevel"/>
    <w:tmpl w:val="D26ABB74"/>
    <w:lvl w:ilvl="0">
      <w:start w:val="1"/>
      <w:numFmt w:val="decimal"/>
      <w:lvlText w:val="%1."/>
      <w:lvlJc w:val="left"/>
      <w:pPr>
        <w:ind w:left="425" w:hanging="425"/>
      </w:pPr>
      <w:rPr>
        <w:rFonts w:hint="default"/>
      </w:rPr>
    </w:lvl>
  </w:abstractNum>
  <w:abstractNum w:abstractNumId="36" w15:restartNumberingAfterBreak="0">
    <w:nsid w:val="D317698F"/>
    <w:multiLevelType w:val="singleLevel"/>
    <w:tmpl w:val="D317698F"/>
    <w:lvl w:ilvl="0">
      <w:start w:val="1"/>
      <w:numFmt w:val="decimal"/>
      <w:lvlText w:val="%1."/>
      <w:lvlJc w:val="left"/>
      <w:pPr>
        <w:ind w:left="425" w:hanging="425"/>
      </w:pPr>
      <w:rPr>
        <w:rFonts w:hint="default"/>
      </w:rPr>
    </w:lvl>
  </w:abstractNum>
  <w:abstractNum w:abstractNumId="37" w15:restartNumberingAfterBreak="0">
    <w:nsid w:val="D4358D5C"/>
    <w:multiLevelType w:val="singleLevel"/>
    <w:tmpl w:val="D4358D5C"/>
    <w:lvl w:ilvl="0">
      <w:start w:val="1"/>
      <w:numFmt w:val="decimal"/>
      <w:lvlText w:val="%1."/>
      <w:lvlJc w:val="left"/>
      <w:pPr>
        <w:ind w:left="425" w:hanging="425"/>
      </w:pPr>
      <w:rPr>
        <w:rFonts w:hint="default"/>
      </w:rPr>
    </w:lvl>
  </w:abstractNum>
  <w:abstractNum w:abstractNumId="38" w15:restartNumberingAfterBreak="0">
    <w:nsid w:val="D4E91C52"/>
    <w:multiLevelType w:val="singleLevel"/>
    <w:tmpl w:val="D4E91C52"/>
    <w:lvl w:ilvl="0">
      <w:start w:val="1"/>
      <w:numFmt w:val="chineseCounting"/>
      <w:suff w:val="nothing"/>
      <w:lvlText w:val="（%1）"/>
      <w:lvlJc w:val="left"/>
      <w:pPr>
        <w:ind w:left="0" w:firstLine="420"/>
      </w:pPr>
      <w:rPr>
        <w:rFonts w:hint="eastAsia"/>
      </w:rPr>
    </w:lvl>
  </w:abstractNum>
  <w:abstractNum w:abstractNumId="39" w15:restartNumberingAfterBreak="0">
    <w:nsid w:val="D6CBE7F4"/>
    <w:multiLevelType w:val="singleLevel"/>
    <w:tmpl w:val="D6CBE7F4"/>
    <w:lvl w:ilvl="0">
      <w:start w:val="1"/>
      <w:numFmt w:val="decimal"/>
      <w:lvlText w:val="%1."/>
      <w:lvlJc w:val="left"/>
      <w:pPr>
        <w:ind w:left="425" w:hanging="425"/>
      </w:pPr>
      <w:rPr>
        <w:rFonts w:hint="default"/>
      </w:rPr>
    </w:lvl>
  </w:abstractNum>
  <w:abstractNum w:abstractNumId="40" w15:restartNumberingAfterBreak="0">
    <w:nsid w:val="DD3C30A2"/>
    <w:multiLevelType w:val="singleLevel"/>
    <w:tmpl w:val="DD3C30A2"/>
    <w:lvl w:ilvl="0">
      <w:start w:val="1"/>
      <w:numFmt w:val="decimal"/>
      <w:lvlText w:val="%1."/>
      <w:lvlJc w:val="left"/>
      <w:pPr>
        <w:ind w:left="425" w:hanging="425"/>
      </w:pPr>
      <w:rPr>
        <w:rFonts w:hint="default"/>
      </w:rPr>
    </w:lvl>
  </w:abstractNum>
  <w:abstractNum w:abstractNumId="41" w15:restartNumberingAfterBreak="0">
    <w:nsid w:val="E6E570EC"/>
    <w:multiLevelType w:val="singleLevel"/>
    <w:tmpl w:val="E6E570EC"/>
    <w:lvl w:ilvl="0">
      <w:start w:val="1"/>
      <w:numFmt w:val="chineseCounting"/>
      <w:suff w:val="nothing"/>
      <w:lvlText w:val="（%1）"/>
      <w:lvlJc w:val="left"/>
      <w:pPr>
        <w:ind w:left="0" w:firstLine="420"/>
      </w:pPr>
      <w:rPr>
        <w:rFonts w:hint="eastAsia"/>
      </w:rPr>
    </w:lvl>
  </w:abstractNum>
  <w:abstractNum w:abstractNumId="42" w15:restartNumberingAfterBreak="0">
    <w:nsid w:val="E8585E1B"/>
    <w:multiLevelType w:val="singleLevel"/>
    <w:tmpl w:val="E8585E1B"/>
    <w:lvl w:ilvl="0">
      <w:start w:val="1"/>
      <w:numFmt w:val="chineseCounting"/>
      <w:suff w:val="nothing"/>
      <w:lvlText w:val="（%1）"/>
      <w:lvlJc w:val="left"/>
      <w:pPr>
        <w:ind w:left="0" w:firstLine="420"/>
      </w:pPr>
      <w:rPr>
        <w:rFonts w:hint="eastAsia"/>
      </w:rPr>
    </w:lvl>
  </w:abstractNum>
  <w:abstractNum w:abstractNumId="43" w15:restartNumberingAfterBreak="0">
    <w:nsid w:val="EA0A3F07"/>
    <w:multiLevelType w:val="multilevel"/>
    <w:tmpl w:val="EA0A3F07"/>
    <w:lvl w:ilvl="0">
      <w:start w:val="1"/>
      <w:numFmt w:val="chineseCountingThousand"/>
      <w:lvlText w:val="第%1条"/>
      <w:lvlJc w:val="center"/>
      <w:pPr>
        <w:ind w:left="905" w:hanging="420"/>
      </w:pPr>
      <w:rPr>
        <w:rFonts w:eastAsia="黑体" w:hint="eastAsia"/>
        <w:sz w:val="24"/>
      </w:rPr>
    </w:lvl>
    <w:lvl w:ilvl="1">
      <w:start w:val="1"/>
      <w:numFmt w:val="lowerLetter"/>
      <w:lvlText w:val="%2)"/>
      <w:lvlJc w:val="left"/>
      <w:pPr>
        <w:ind w:left="1325" w:hanging="420"/>
      </w:pPr>
      <w:rPr>
        <w:rFonts w:hint="eastAsia"/>
      </w:rPr>
    </w:lvl>
    <w:lvl w:ilvl="2">
      <w:start w:val="1"/>
      <w:numFmt w:val="lowerRoman"/>
      <w:lvlText w:val="%3."/>
      <w:lvlJc w:val="right"/>
      <w:pPr>
        <w:ind w:left="1745" w:hanging="420"/>
      </w:pPr>
      <w:rPr>
        <w:rFonts w:hint="eastAsia"/>
      </w:rPr>
    </w:lvl>
    <w:lvl w:ilvl="3">
      <w:start w:val="1"/>
      <w:numFmt w:val="decimal"/>
      <w:lvlText w:val="%4."/>
      <w:lvlJc w:val="left"/>
      <w:pPr>
        <w:ind w:left="2165" w:hanging="420"/>
      </w:pPr>
      <w:rPr>
        <w:rFonts w:hint="eastAsia"/>
      </w:rPr>
    </w:lvl>
    <w:lvl w:ilvl="4">
      <w:start w:val="1"/>
      <w:numFmt w:val="lowerLetter"/>
      <w:lvlText w:val="%5)"/>
      <w:lvlJc w:val="left"/>
      <w:pPr>
        <w:ind w:left="2585" w:hanging="420"/>
      </w:pPr>
      <w:rPr>
        <w:rFonts w:hint="eastAsia"/>
      </w:rPr>
    </w:lvl>
    <w:lvl w:ilvl="5">
      <w:start w:val="1"/>
      <w:numFmt w:val="lowerRoman"/>
      <w:lvlText w:val="%6."/>
      <w:lvlJc w:val="right"/>
      <w:pPr>
        <w:ind w:left="3005" w:hanging="420"/>
      </w:pPr>
      <w:rPr>
        <w:rFonts w:hint="eastAsia"/>
      </w:rPr>
    </w:lvl>
    <w:lvl w:ilvl="6">
      <w:start w:val="1"/>
      <w:numFmt w:val="decimal"/>
      <w:lvlText w:val="%7."/>
      <w:lvlJc w:val="left"/>
      <w:pPr>
        <w:ind w:left="3425" w:hanging="420"/>
      </w:pPr>
      <w:rPr>
        <w:rFonts w:hint="eastAsia"/>
      </w:rPr>
    </w:lvl>
    <w:lvl w:ilvl="7">
      <w:start w:val="1"/>
      <w:numFmt w:val="lowerLetter"/>
      <w:lvlText w:val="%8)"/>
      <w:lvlJc w:val="left"/>
      <w:pPr>
        <w:ind w:left="3845" w:hanging="420"/>
      </w:pPr>
      <w:rPr>
        <w:rFonts w:hint="eastAsia"/>
      </w:rPr>
    </w:lvl>
    <w:lvl w:ilvl="8">
      <w:start w:val="1"/>
      <w:numFmt w:val="lowerRoman"/>
      <w:lvlText w:val="%9."/>
      <w:lvlJc w:val="right"/>
      <w:pPr>
        <w:ind w:left="4265" w:hanging="420"/>
      </w:pPr>
      <w:rPr>
        <w:rFonts w:hint="eastAsia"/>
      </w:rPr>
    </w:lvl>
  </w:abstractNum>
  <w:abstractNum w:abstractNumId="44" w15:restartNumberingAfterBreak="0">
    <w:nsid w:val="EA746F47"/>
    <w:multiLevelType w:val="singleLevel"/>
    <w:tmpl w:val="EA746F47"/>
    <w:lvl w:ilvl="0">
      <w:start w:val="1"/>
      <w:numFmt w:val="decimal"/>
      <w:lvlText w:val="%1."/>
      <w:lvlJc w:val="left"/>
      <w:pPr>
        <w:ind w:left="425" w:hanging="425"/>
      </w:pPr>
      <w:rPr>
        <w:rFonts w:hint="default"/>
      </w:rPr>
    </w:lvl>
  </w:abstractNum>
  <w:abstractNum w:abstractNumId="45" w15:restartNumberingAfterBreak="0">
    <w:nsid w:val="EC5326BB"/>
    <w:multiLevelType w:val="singleLevel"/>
    <w:tmpl w:val="EC5326BB"/>
    <w:lvl w:ilvl="0">
      <w:start w:val="1"/>
      <w:numFmt w:val="chineseCounting"/>
      <w:suff w:val="nothing"/>
      <w:lvlText w:val="（%1）"/>
      <w:lvlJc w:val="left"/>
      <w:pPr>
        <w:ind w:left="0" w:firstLine="420"/>
      </w:pPr>
      <w:rPr>
        <w:rFonts w:hint="eastAsia"/>
      </w:rPr>
    </w:lvl>
  </w:abstractNum>
  <w:abstractNum w:abstractNumId="46" w15:restartNumberingAfterBreak="0">
    <w:nsid w:val="EE79C1BC"/>
    <w:multiLevelType w:val="singleLevel"/>
    <w:tmpl w:val="EE79C1BC"/>
    <w:lvl w:ilvl="0">
      <w:start w:val="1"/>
      <w:numFmt w:val="decimal"/>
      <w:lvlText w:val="%1."/>
      <w:lvlJc w:val="left"/>
      <w:pPr>
        <w:ind w:left="425" w:hanging="425"/>
      </w:pPr>
      <w:rPr>
        <w:rFonts w:hint="default"/>
      </w:rPr>
    </w:lvl>
  </w:abstractNum>
  <w:abstractNum w:abstractNumId="47" w15:restartNumberingAfterBreak="0">
    <w:nsid w:val="F04224B7"/>
    <w:multiLevelType w:val="singleLevel"/>
    <w:tmpl w:val="F04224B7"/>
    <w:lvl w:ilvl="0">
      <w:start w:val="1"/>
      <w:numFmt w:val="chineseCounting"/>
      <w:suff w:val="nothing"/>
      <w:lvlText w:val="%1、"/>
      <w:lvlJc w:val="left"/>
      <w:pPr>
        <w:ind w:left="0" w:firstLine="420"/>
      </w:pPr>
      <w:rPr>
        <w:rFonts w:hint="eastAsia"/>
      </w:rPr>
    </w:lvl>
  </w:abstractNum>
  <w:abstractNum w:abstractNumId="48" w15:restartNumberingAfterBreak="0">
    <w:nsid w:val="F3043878"/>
    <w:multiLevelType w:val="singleLevel"/>
    <w:tmpl w:val="F3043878"/>
    <w:lvl w:ilvl="0">
      <w:start w:val="1"/>
      <w:numFmt w:val="chineseCounting"/>
      <w:suff w:val="nothing"/>
      <w:lvlText w:val="（%1）"/>
      <w:lvlJc w:val="left"/>
      <w:pPr>
        <w:ind w:left="0" w:firstLine="420"/>
      </w:pPr>
      <w:rPr>
        <w:rFonts w:hint="eastAsia"/>
      </w:rPr>
    </w:lvl>
  </w:abstractNum>
  <w:abstractNum w:abstractNumId="49" w15:restartNumberingAfterBreak="0">
    <w:nsid w:val="F324B813"/>
    <w:multiLevelType w:val="singleLevel"/>
    <w:tmpl w:val="F324B813"/>
    <w:lvl w:ilvl="0">
      <w:start w:val="1"/>
      <w:numFmt w:val="chineseCounting"/>
      <w:suff w:val="nothing"/>
      <w:lvlText w:val="（%1）"/>
      <w:lvlJc w:val="left"/>
      <w:pPr>
        <w:ind w:left="0" w:firstLine="420"/>
      </w:pPr>
      <w:rPr>
        <w:rFonts w:hint="eastAsia"/>
      </w:rPr>
    </w:lvl>
  </w:abstractNum>
  <w:abstractNum w:abstractNumId="50" w15:restartNumberingAfterBreak="0">
    <w:nsid w:val="F5A12989"/>
    <w:multiLevelType w:val="singleLevel"/>
    <w:tmpl w:val="F5A12989"/>
    <w:lvl w:ilvl="0">
      <w:start w:val="1"/>
      <w:numFmt w:val="chineseCounting"/>
      <w:suff w:val="nothing"/>
      <w:lvlText w:val="%1、"/>
      <w:lvlJc w:val="left"/>
      <w:pPr>
        <w:ind w:left="0" w:firstLine="420"/>
      </w:pPr>
      <w:rPr>
        <w:rFonts w:hint="eastAsia"/>
      </w:rPr>
    </w:lvl>
  </w:abstractNum>
  <w:abstractNum w:abstractNumId="51" w15:restartNumberingAfterBreak="0">
    <w:nsid w:val="F5F0BF58"/>
    <w:multiLevelType w:val="singleLevel"/>
    <w:tmpl w:val="F5F0BF58"/>
    <w:lvl w:ilvl="0">
      <w:start w:val="1"/>
      <w:numFmt w:val="chineseCounting"/>
      <w:suff w:val="nothing"/>
      <w:lvlText w:val="（%1）"/>
      <w:lvlJc w:val="left"/>
      <w:pPr>
        <w:ind w:left="0" w:firstLine="420"/>
      </w:pPr>
      <w:rPr>
        <w:rFonts w:hint="eastAsia"/>
      </w:rPr>
    </w:lvl>
  </w:abstractNum>
  <w:abstractNum w:abstractNumId="52" w15:restartNumberingAfterBreak="0">
    <w:nsid w:val="F7915977"/>
    <w:multiLevelType w:val="singleLevel"/>
    <w:tmpl w:val="F7915977"/>
    <w:lvl w:ilvl="0">
      <w:start w:val="1"/>
      <w:numFmt w:val="decimal"/>
      <w:lvlText w:val="%1."/>
      <w:lvlJc w:val="left"/>
      <w:pPr>
        <w:ind w:left="425" w:hanging="425"/>
      </w:pPr>
      <w:rPr>
        <w:rFonts w:hint="default"/>
      </w:rPr>
    </w:lvl>
  </w:abstractNum>
  <w:abstractNum w:abstractNumId="53" w15:restartNumberingAfterBreak="0">
    <w:nsid w:val="F89CAFA4"/>
    <w:multiLevelType w:val="singleLevel"/>
    <w:tmpl w:val="F89CAFA4"/>
    <w:lvl w:ilvl="0">
      <w:start w:val="1"/>
      <w:numFmt w:val="decimal"/>
      <w:lvlText w:val="%1."/>
      <w:lvlJc w:val="left"/>
      <w:pPr>
        <w:ind w:left="425" w:hanging="425"/>
      </w:pPr>
      <w:rPr>
        <w:rFonts w:hint="default"/>
      </w:rPr>
    </w:lvl>
  </w:abstractNum>
  <w:abstractNum w:abstractNumId="54" w15:restartNumberingAfterBreak="0">
    <w:nsid w:val="FE48F6A2"/>
    <w:multiLevelType w:val="singleLevel"/>
    <w:tmpl w:val="FE48F6A2"/>
    <w:lvl w:ilvl="0">
      <w:start w:val="1"/>
      <w:numFmt w:val="chineseCounting"/>
      <w:suff w:val="nothing"/>
      <w:lvlText w:val="（%1）"/>
      <w:lvlJc w:val="left"/>
      <w:pPr>
        <w:ind w:left="0" w:firstLine="420"/>
      </w:pPr>
      <w:rPr>
        <w:rFonts w:hint="eastAsia"/>
      </w:rPr>
    </w:lvl>
  </w:abstractNum>
  <w:abstractNum w:abstractNumId="55" w15:restartNumberingAfterBreak="0">
    <w:nsid w:val="FF4A2D0D"/>
    <w:multiLevelType w:val="singleLevel"/>
    <w:tmpl w:val="FF4A2D0D"/>
    <w:lvl w:ilvl="0">
      <w:start w:val="1"/>
      <w:numFmt w:val="decimal"/>
      <w:lvlText w:val="%1."/>
      <w:lvlJc w:val="left"/>
      <w:pPr>
        <w:ind w:left="425" w:hanging="425"/>
      </w:pPr>
      <w:rPr>
        <w:rFonts w:hint="default"/>
      </w:rPr>
    </w:lvl>
  </w:abstractNum>
  <w:abstractNum w:abstractNumId="56" w15:restartNumberingAfterBreak="0">
    <w:nsid w:val="032540DA"/>
    <w:multiLevelType w:val="hybridMultilevel"/>
    <w:tmpl w:val="69043B8E"/>
    <w:lvl w:ilvl="0" w:tplc="146CF5EE">
      <w:start w:val="1"/>
      <w:numFmt w:val="decimal"/>
      <w:suff w:val="nothing"/>
      <w:lvlText w:val="（%1）"/>
      <w:lvlJc w:val="left"/>
      <w:pPr>
        <w:ind w:left="0" w:firstLine="420"/>
      </w:pPr>
      <w:rPr>
        <w:rFonts w:hint="eastAsia"/>
      </w:rPr>
    </w:lvl>
    <w:lvl w:ilvl="1" w:tplc="66181DE8">
      <w:start w:val="1"/>
      <w:numFmt w:val="bullet"/>
      <w:lvlText w:val="o"/>
      <w:lvlJc w:val="left"/>
      <w:pPr>
        <w:ind w:left="1440" w:hanging="360"/>
      </w:pPr>
      <w:rPr>
        <w:rFonts w:ascii="Courier New" w:eastAsia="Courier New" w:hAnsi="Courier New" w:cs="Courier New" w:hint="default"/>
      </w:rPr>
    </w:lvl>
    <w:lvl w:ilvl="2" w:tplc="9F5639B4">
      <w:start w:val="1"/>
      <w:numFmt w:val="bullet"/>
      <w:lvlText w:val="§"/>
      <w:lvlJc w:val="left"/>
      <w:pPr>
        <w:ind w:left="2160" w:hanging="360"/>
      </w:pPr>
      <w:rPr>
        <w:rFonts w:ascii="Wingdings" w:eastAsia="Wingdings" w:hAnsi="Wingdings" w:cs="Wingdings" w:hint="default"/>
      </w:rPr>
    </w:lvl>
    <w:lvl w:ilvl="3" w:tplc="333CDD38">
      <w:start w:val="1"/>
      <w:numFmt w:val="bullet"/>
      <w:lvlText w:val="·"/>
      <w:lvlJc w:val="left"/>
      <w:pPr>
        <w:ind w:left="2880" w:hanging="360"/>
      </w:pPr>
      <w:rPr>
        <w:rFonts w:ascii="Symbol" w:eastAsia="Symbol" w:hAnsi="Symbol" w:cs="Symbol" w:hint="default"/>
      </w:rPr>
    </w:lvl>
    <w:lvl w:ilvl="4" w:tplc="4F888E52">
      <w:start w:val="1"/>
      <w:numFmt w:val="bullet"/>
      <w:lvlText w:val="o"/>
      <w:lvlJc w:val="left"/>
      <w:pPr>
        <w:ind w:left="3600" w:hanging="360"/>
      </w:pPr>
      <w:rPr>
        <w:rFonts w:ascii="Courier New" w:eastAsia="Courier New" w:hAnsi="Courier New" w:cs="Courier New" w:hint="default"/>
      </w:rPr>
    </w:lvl>
    <w:lvl w:ilvl="5" w:tplc="41720E64">
      <w:start w:val="1"/>
      <w:numFmt w:val="bullet"/>
      <w:lvlText w:val="§"/>
      <w:lvlJc w:val="left"/>
      <w:pPr>
        <w:ind w:left="4320" w:hanging="360"/>
      </w:pPr>
      <w:rPr>
        <w:rFonts w:ascii="Wingdings" w:eastAsia="Wingdings" w:hAnsi="Wingdings" w:cs="Wingdings" w:hint="default"/>
      </w:rPr>
    </w:lvl>
    <w:lvl w:ilvl="6" w:tplc="6BDE7B88">
      <w:start w:val="1"/>
      <w:numFmt w:val="bullet"/>
      <w:lvlText w:val="·"/>
      <w:lvlJc w:val="left"/>
      <w:pPr>
        <w:ind w:left="5040" w:hanging="360"/>
      </w:pPr>
      <w:rPr>
        <w:rFonts w:ascii="Symbol" w:eastAsia="Symbol" w:hAnsi="Symbol" w:cs="Symbol" w:hint="default"/>
      </w:rPr>
    </w:lvl>
    <w:lvl w:ilvl="7" w:tplc="758ACCE0">
      <w:start w:val="1"/>
      <w:numFmt w:val="bullet"/>
      <w:lvlText w:val="o"/>
      <w:lvlJc w:val="left"/>
      <w:pPr>
        <w:ind w:left="5760" w:hanging="360"/>
      </w:pPr>
      <w:rPr>
        <w:rFonts w:ascii="Courier New" w:eastAsia="Courier New" w:hAnsi="Courier New" w:cs="Courier New" w:hint="default"/>
      </w:rPr>
    </w:lvl>
    <w:lvl w:ilvl="8" w:tplc="4FFE3BF4">
      <w:start w:val="1"/>
      <w:numFmt w:val="bullet"/>
      <w:lvlText w:val="§"/>
      <w:lvlJc w:val="left"/>
      <w:pPr>
        <w:ind w:left="6480" w:hanging="360"/>
      </w:pPr>
      <w:rPr>
        <w:rFonts w:ascii="Wingdings" w:eastAsia="Wingdings" w:hAnsi="Wingdings" w:cs="Wingdings" w:hint="default"/>
      </w:rPr>
    </w:lvl>
  </w:abstractNum>
  <w:abstractNum w:abstractNumId="57" w15:restartNumberingAfterBreak="0">
    <w:nsid w:val="03E2E6E4"/>
    <w:multiLevelType w:val="singleLevel"/>
    <w:tmpl w:val="03E2E6E4"/>
    <w:lvl w:ilvl="0">
      <w:start w:val="1"/>
      <w:numFmt w:val="decimal"/>
      <w:lvlText w:val="%1."/>
      <w:lvlJc w:val="left"/>
      <w:pPr>
        <w:ind w:left="425" w:hanging="425"/>
      </w:pPr>
      <w:rPr>
        <w:rFonts w:hint="default"/>
      </w:rPr>
    </w:lvl>
  </w:abstractNum>
  <w:abstractNum w:abstractNumId="58" w15:restartNumberingAfterBreak="0">
    <w:nsid w:val="0B8DE967"/>
    <w:multiLevelType w:val="singleLevel"/>
    <w:tmpl w:val="0B8DE967"/>
    <w:lvl w:ilvl="0">
      <w:start w:val="1"/>
      <w:numFmt w:val="decimal"/>
      <w:lvlText w:val="%1."/>
      <w:lvlJc w:val="left"/>
      <w:pPr>
        <w:ind w:left="425" w:hanging="425"/>
      </w:pPr>
      <w:rPr>
        <w:rFonts w:hint="default"/>
      </w:rPr>
    </w:lvl>
  </w:abstractNum>
  <w:abstractNum w:abstractNumId="59" w15:restartNumberingAfterBreak="0">
    <w:nsid w:val="0BE39445"/>
    <w:multiLevelType w:val="singleLevel"/>
    <w:tmpl w:val="0BE39445"/>
    <w:lvl w:ilvl="0">
      <w:start w:val="1"/>
      <w:numFmt w:val="decimal"/>
      <w:lvlText w:val="%1."/>
      <w:lvlJc w:val="left"/>
      <w:pPr>
        <w:ind w:left="425" w:hanging="425"/>
      </w:pPr>
      <w:rPr>
        <w:rFonts w:hint="default"/>
      </w:rPr>
    </w:lvl>
  </w:abstractNum>
  <w:abstractNum w:abstractNumId="60" w15:restartNumberingAfterBreak="0">
    <w:nsid w:val="0C0E1D79"/>
    <w:multiLevelType w:val="hybridMultilevel"/>
    <w:tmpl w:val="D7DEF45E"/>
    <w:lvl w:ilvl="0" w:tplc="7A04505A">
      <w:start w:val="1"/>
      <w:numFmt w:val="decimal"/>
      <w:suff w:val="nothing"/>
      <w:lvlText w:val="（%1）"/>
      <w:lvlJc w:val="left"/>
      <w:pPr>
        <w:ind w:left="0" w:firstLine="420"/>
      </w:pPr>
      <w:rPr>
        <w:rFonts w:hint="eastAsia"/>
      </w:rPr>
    </w:lvl>
    <w:lvl w:ilvl="1" w:tplc="04B276DE">
      <w:start w:val="1"/>
      <w:numFmt w:val="bullet"/>
      <w:lvlText w:val="o"/>
      <w:lvlJc w:val="left"/>
      <w:pPr>
        <w:ind w:left="1440" w:hanging="360"/>
      </w:pPr>
      <w:rPr>
        <w:rFonts w:ascii="Courier New" w:eastAsia="Courier New" w:hAnsi="Courier New" w:cs="Courier New" w:hint="default"/>
      </w:rPr>
    </w:lvl>
    <w:lvl w:ilvl="2" w:tplc="91EA3DEC">
      <w:start w:val="1"/>
      <w:numFmt w:val="bullet"/>
      <w:lvlText w:val="§"/>
      <w:lvlJc w:val="left"/>
      <w:pPr>
        <w:ind w:left="2160" w:hanging="360"/>
      </w:pPr>
      <w:rPr>
        <w:rFonts w:ascii="Wingdings" w:eastAsia="Wingdings" w:hAnsi="Wingdings" w:cs="Wingdings" w:hint="default"/>
      </w:rPr>
    </w:lvl>
    <w:lvl w:ilvl="3" w:tplc="D494B494">
      <w:start w:val="1"/>
      <w:numFmt w:val="bullet"/>
      <w:lvlText w:val="·"/>
      <w:lvlJc w:val="left"/>
      <w:pPr>
        <w:ind w:left="2880" w:hanging="360"/>
      </w:pPr>
      <w:rPr>
        <w:rFonts w:ascii="Symbol" w:eastAsia="Symbol" w:hAnsi="Symbol" w:cs="Symbol" w:hint="default"/>
      </w:rPr>
    </w:lvl>
    <w:lvl w:ilvl="4" w:tplc="081C7638">
      <w:start w:val="1"/>
      <w:numFmt w:val="bullet"/>
      <w:lvlText w:val="o"/>
      <w:lvlJc w:val="left"/>
      <w:pPr>
        <w:ind w:left="3600" w:hanging="360"/>
      </w:pPr>
      <w:rPr>
        <w:rFonts w:ascii="Courier New" w:eastAsia="Courier New" w:hAnsi="Courier New" w:cs="Courier New" w:hint="default"/>
      </w:rPr>
    </w:lvl>
    <w:lvl w:ilvl="5" w:tplc="BD76030A">
      <w:start w:val="1"/>
      <w:numFmt w:val="bullet"/>
      <w:lvlText w:val="§"/>
      <w:lvlJc w:val="left"/>
      <w:pPr>
        <w:ind w:left="4320" w:hanging="360"/>
      </w:pPr>
      <w:rPr>
        <w:rFonts w:ascii="Wingdings" w:eastAsia="Wingdings" w:hAnsi="Wingdings" w:cs="Wingdings" w:hint="default"/>
      </w:rPr>
    </w:lvl>
    <w:lvl w:ilvl="6" w:tplc="E2B85272">
      <w:start w:val="1"/>
      <w:numFmt w:val="bullet"/>
      <w:lvlText w:val="·"/>
      <w:lvlJc w:val="left"/>
      <w:pPr>
        <w:ind w:left="5040" w:hanging="360"/>
      </w:pPr>
      <w:rPr>
        <w:rFonts w:ascii="Symbol" w:eastAsia="Symbol" w:hAnsi="Symbol" w:cs="Symbol" w:hint="default"/>
      </w:rPr>
    </w:lvl>
    <w:lvl w:ilvl="7" w:tplc="47AADAB8">
      <w:start w:val="1"/>
      <w:numFmt w:val="bullet"/>
      <w:lvlText w:val="o"/>
      <w:lvlJc w:val="left"/>
      <w:pPr>
        <w:ind w:left="5760" w:hanging="360"/>
      </w:pPr>
      <w:rPr>
        <w:rFonts w:ascii="Courier New" w:eastAsia="Courier New" w:hAnsi="Courier New" w:cs="Courier New" w:hint="default"/>
      </w:rPr>
    </w:lvl>
    <w:lvl w:ilvl="8" w:tplc="5E1844FA">
      <w:start w:val="1"/>
      <w:numFmt w:val="bullet"/>
      <w:lvlText w:val="§"/>
      <w:lvlJc w:val="left"/>
      <w:pPr>
        <w:ind w:left="6480" w:hanging="360"/>
      </w:pPr>
      <w:rPr>
        <w:rFonts w:ascii="Wingdings" w:eastAsia="Wingdings" w:hAnsi="Wingdings" w:cs="Wingdings" w:hint="default"/>
      </w:rPr>
    </w:lvl>
  </w:abstractNum>
  <w:abstractNum w:abstractNumId="61" w15:restartNumberingAfterBreak="0">
    <w:nsid w:val="0F95E7A3"/>
    <w:multiLevelType w:val="singleLevel"/>
    <w:tmpl w:val="0F95E7A3"/>
    <w:lvl w:ilvl="0">
      <w:start w:val="1"/>
      <w:numFmt w:val="decimal"/>
      <w:lvlText w:val="%1."/>
      <w:lvlJc w:val="left"/>
      <w:pPr>
        <w:ind w:left="425" w:hanging="425"/>
      </w:pPr>
      <w:rPr>
        <w:rFonts w:hint="default"/>
      </w:rPr>
    </w:lvl>
  </w:abstractNum>
  <w:abstractNum w:abstractNumId="62" w15:restartNumberingAfterBreak="0">
    <w:nsid w:val="132DA448"/>
    <w:multiLevelType w:val="singleLevel"/>
    <w:tmpl w:val="132DA448"/>
    <w:lvl w:ilvl="0">
      <w:start w:val="1"/>
      <w:numFmt w:val="decimal"/>
      <w:lvlText w:val="%1."/>
      <w:lvlJc w:val="left"/>
      <w:pPr>
        <w:ind w:left="425" w:hanging="425"/>
      </w:pPr>
      <w:rPr>
        <w:rFonts w:hint="default"/>
      </w:rPr>
    </w:lvl>
  </w:abstractNum>
  <w:abstractNum w:abstractNumId="63" w15:restartNumberingAfterBreak="0">
    <w:nsid w:val="13F07B9D"/>
    <w:multiLevelType w:val="singleLevel"/>
    <w:tmpl w:val="13F07B9D"/>
    <w:lvl w:ilvl="0">
      <w:start w:val="1"/>
      <w:numFmt w:val="chineseCounting"/>
      <w:suff w:val="nothing"/>
      <w:lvlText w:val="（%1）"/>
      <w:lvlJc w:val="left"/>
      <w:pPr>
        <w:ind w:left="0" w:firstLine="420"/>
      </w:pPr>
      <w:rPr>
        <w:rFonts w:hint="eastAsia"/>
      </w:rPr>
    </w:lvl>
  </w:abstractNum>
  <w:abstractNum w:abstractNumId="64" w15:restartNumberingAfterBreak="0">
    <w:nsid w:val="15268197"/>
    <w:multiLevelType w:val="singleLevel"/>
    <w:tmpl w:val="15268197"/>
    <w:lvl w:ilvl="0">
      <w:start w:val="1"/>
      <w:numFmt w:val="chineseCounting"/>
      <w:suff w:val="nothing"/>
      <w:lvlText w:val="%1、"/>
      <w:lvlJc w:val="left"/>
      <w:pPr>
        <w:ind w:left="0" w:firstLine="420"/>
      </w:pPr>
      <w:rPr>
        <w:rFonts w:hint="eastAsia"/>
      </w:rPr>
    </w:lvl>
  </w:abstractNum>
  <w:abstractNum w:abstractNumId="65" w15:restartNumberingAfterBreak="0">
    <w:nsid w:val="17AAF3B9"/>
    <w:multiLevelType w:val="singleLevel"/>
    <w:tmpl w:val="17AAF3B9"/>
    <w:lvl w:ilvl="0">
      <w:start w:val="1"/>
      <w:numFmt w:val="chineseCounting"/>
      <w:suff w:val="nothing"/>
      <w:lvlText w:val="（%1）"/>
      <w:lvlJc w:val="left"/>
      <w:pPr>
        <w:ind w:left="0" w:firstLine="420"/>
      </w:pPr>
      <w:rPr>
        <w:rFonts w:hint="eastAsia"/>
      </w:rPr>
    </w:lvl>
  </w:abstractNum>
  <w:abstractNum w:abstractNumId="66" w15:restartNumberingAfterBreak="0">
    <w:nsid w:val="196C1269"/>
    <w:multiLevelType w:val="singleLevel"/>
    <w:tmpl w:val="196C1269"/>
    <w:lvl w:ilvl="0">
      <w:start w:val="1"/>
      <w:numFmt w:val="chineseCounting"/>
      <w:suff w:val="nothing"/>
      <w:lvlText w:val="（%1）"/>
      <w:lvlJc w:val="left"/>
      <w:pPr>
        <w:ind w:left="0" w:firstLine="420"/>
      </w:pPr>
      <w:rPr>
        <w:rFonts w:hint="eastAsia"/>
      </w:rPr>
    </w:lvl>
  </w:abstractNum>
  <w:abstractNum w:abstractNumId="67" w15:restartNumberingAfterBreak="0">
    <w:nsid w:val="1CF98D19"/>
    <w:multiLevelType w:val="singleLevel"/>
    <w:tmpl w:val="1CF98D19"/>
    <w:lvl w:ilvl="0">
      <w:start w:val="1"/>
      <w:numFmt w:val="decimal"/>
      <w:lvlText w:val="%1."/>
      <w:lvlJc w:val="left"/>
      <w:pPr>
        <w:ind w:left="425" w:hanging="425"/>
      </w:pPr>
      <w:rPr>
        <w:rFonts w:hint="default"/>
      </w:rPr>
    </w:lvl>
  </w:abstractNum>
  <w:abstractNum w:abstractNumId="68" w15:restartNumberingAfterBreak="0">
    <w:nsid w:val="1E263928"/>
    <w:multiLevelType w:val="singleLevel"/>
    <w:tmpl w:val="1E263928"/>
    <w:lvl w:ilvl="0">
      <w:start w:val="1"/>
      <w:numFmt w:val="chineseCounting"/>
      <w:suff w:val="nothing"/>
      <w:lvlText w:val="%1、"/>
      <w:lvlJc w:val="left"/>
      <w:pPr>
        <w:ind w:left="0" w:firstLine="420"/>
      </w:pPr>
      <w:rPr>
        <w:rFonts w:hint="eastAsia"/>
      </w:rPr>
    </w:lvl>
  </w:abstractNum>
  <w:abstractNum w:abstractNumId="69" w15:restartNumberingAfterBreak="0">
    <w:nsid w:val="1E5EBC01"/>
    <w:multiLevelType w:val="singleLevel"/>
    <w:tmpl w:val="1E5EBC01"/>
    <w:lvl w:ilvl="0">
      <w:start w:val="1"/>
      <w:numFmt w:val="decimal"/>
      <w:lvlText w:val="%1)"/>
      <w:lvlJc w:val="left"/>
      <w:pPr>
        <w:ind w:left="425" w:hanging="425"/>
      </w:pPr>
      <w:rPr>
        <w:rFonts w:hint="default"/>
      </w:rPr>
    </w:lvl>
  </w:abstractNum>
  <w:abstractNum w:abstractNumId="70" w15:restartNumberingAfterBreak="0">
    <w:nsid w:val="1F007426"/>
    <w:multiLevelType w:val="singleLevel"/>
    <w:tmpl w:val="1F007426"/>
    <w:lvl w:ilvl="0">
      <w:start w:val="1"/>
      <w:numFmt w:val="decimal"/>
      <w:lvlText w:val="%1."/>
      <w:lvlJc w:val="left"/>
      <w:pPr>
        <w:ind w:left="425" w:hanging="425"/>
      </w:pPr>
      <w:rPr>
        <w:rFonts w:hint="default"/>
      </w:rPr>
    </w:lvl>
  </w:abstractNum>
  <w:abstractNum w:abstractNumId="71" w15:restartNumberingAfterBreak="0">
    <w:nsid w:val="21AA5243"/>
    <w:multiLevelType w:val="singleLevel"/>
    <w:tmpl w:val="21AA5243"/>
    <w:lvl w:ilvl="0">
      <w:start w:val="1"/>
      <w:numFmt w:val="chineseCounting"/>
      <w:suff w:val="nothing"/>
      <w:lvlText w:val="（%1）"/>
      <w:lvlJc w:val="left"/>
      <w:pPr>
        <w:ind w:left="0" w:firstLine="420"/>
      </w:pPr>
      <w:rPr>
        <w:rFonts w:hint="eastAsia"/>
      </w:rPr>
    </w:lvl>
  </w:abstractNum>
  <w:abstractNum w:abstractNumId="72" w15:restartNumberingAfterBreak="0">
    <w:nsid w:val="2398ADE2"/>
    <w:multiLevelType w:val="singleLevel"/>
    <w:tmpl w:val="2398ADE2"/>
    <w:lvl w:ilvl="0">
      <w:start w:val="1"/>
      <w:numFmt w:val="decimalEnclosedCircleChinese"/>
      <w:suff w:val="nothing"/>
      <w:lvlText w:val="%1　"/>
      <w:lvlJc w:val="left"/>
      <w:pPr>
        <w:ind w:left="0" w:firstLine="400"/>
      </w:pPr>
      <w:rPr>
        <w:rFonts w:hint="eastAsia"/>
      </w:rPr>
    </w:lvl>
  </w:abstractNum>
  <w:abstractNum w:abstractNumId="73" w15:restartNumberingAfterBreak="0">
    <w:nsid w:val="25AFD8FB"/>
    <w:multiLevelType w:val="singleLevel"/>
    <w:tmpl w:val="25AFD8FB"/>
    <w:lvl w:ilvl="0">
      <w:start w:val="1"/>
      <w:numFmt w:val="chineseCounting"/>
      <w:suff w:val="nothing"/>
      <w:lvlText w:val="%1、"/>
      <w:lvlJc w:val="left"/>
      <w:pPr>
        <w:ind w:left="0" w:firstLine="420"/>
      </w:pPr>
      <w:rPr>
        <w:rFonts w:hint="eastAsia"/>
      </w:rPr>
    </w:lvl>
  </w:abstractNum>
  <w:abstractNum w:abstractNumId="74" w15:restartNumberingAfterBreak="0">
    <w:nsid w:val="299D93C6"/>
    <w:multiLevelType w:val="singleLevel"/>
    <w:tmpl w:val="299D93C6"/>
    <w:lvl w:ilvl="0">
      <w:start w:val="1"/>
      <w:numFmt w:val="chineseCounting"/>
      <w:suff w:val="nothing"/>
      <w:lvlText w:val="（%1）"/>
      <w:lvlJc w:val="left"/>
      <w:pPr>
        <w:ind w:left="0" w:firstLine="420"/>
      </w:pPr>
      <w:rPr>
        <w:rFonts w:hint="eastAsia"/>
      </w:rPr>
    </w:lvl>
  </w:abstractNum>
  <w:abstractNum w:abstractNumId="75" w15:restartNumberingAfterBreak="0">
    <w:nsid w:val="2ACC00F8"/>
    <w:multiLevelType w:val="hybridMultilevel"/>
    <w:tmpl w:val="8E68AB56"/>
    <w:lvl w:ilvl="0" w:tplc="9728469E">
      <w:start w:val="1"/>
      <w:numFmt w:val="decimal"/>
      <w:suff w:val="nothing"/>
      <w:lvlText w:val="（%1）"/>
      <w:lvlJc w:val="left"/>
      <w:pPr>
        <w:ind w:left="0" w:firstLine="420"/>
      </w:pPr>
      <w:rPr>
        <w:rFonts w:hint="eastAsia"/>
      </w:rPr>
    </w:lvl>
    <w:lvl w:ilvl="1" w:tplc="AD4E152C">
      <w:start w:val="1"/>
      <w:numFmt w:val="bullet"/>
      <w:lvlText w:val="o"/>
      <w:lvlJc w:val="left"/>
      <w:pPr>
        <w:ind w:left="1440" w:hanging="360"/>
      </w:pPr>
      <w:rPr>
        <w:rFonts w:ascii="Courier New" w:eastAsia="Courier New" w:hAnsi="Courier New" w:cs="Courier New" w:hint="default"/>
      </w:rPr>
    </w:lvl>
    <w:lvl w:ilvl="2" w:tplc="A9A23632">
      <w:start w:val="1"/>
      <w:numFmt w:val="bullet"/>
      <w:lvlText w:val="§"/>
      <w:lvlJc w:val="left"/>
      <w:pPr>
        <w:ind w:left="2160" w:hanging="360"/>
      </w:pPr>
      <w:rPr>
        <w:rFonts w:ascii="Wingdings" w:eastAsia="Wingdings" w:hAnsi="Wingdings" w:cs="Wingdings" w:hint="default"/>
      </w:rPr>
    </w:lvl>
    <w:lvl w:ilvl="3" w:tplc="A754BDF2">
      <w:start w:val="1"/>
      <w:numFmt w:val="bullet"/>
      <w:lvlText w:val="·"/>
      <w:lvlJc w:val="left"/>
      <w:pPr>
        <w:ind w:left="2880" w:hanging="360"/>
      </w:pPr>
      <w:rPr>
        <w:rFonts w:ascii="Symbol" w:eastAsia="Symbol" w:hAnsi="Symbol" w:cs="Symbol" w:hint="default"/>
      </w:rPr>
    </w:lvl>
    <w:lvl w:ilvl="4" w:tplc="7AC2C8EC">
      <w:start w:val="1"/>
      <w:numFmt w:val="bullet"/>
      <w:lvlText w:val="o"/>
      <w:lvlJc w:val="left"/>
      <w:pPr>
        <w:ind w:left="3600" w:hanging="360"/>
      </w:pPr>
      <w:rPr>
        <w:rFonts w:ascii="Courier New" w:eastAsia="Courier New" w:hAnsi="Courier New" w:cs="Courier New" w:hint="default"/>
      </w:rPr>
    </w:lvl>
    <w:lvl w:ilvl="5" w:tplc="A888D452">
      <w:start w:val="1"/>
      <w:numFmt w:val="bullet"/>
      <w:lvlText w:val="§"/>
      <w:lvlJc w:val="left"/>
      <w:pPr>
        <w:ind w:left="4320" w:hanging="360"/>
      </w:pPr>
      <w:rPr>
        <w:rFonts w:ascii="Wingdings" w:eastAsia="Wingdings" w:hAnsi="Wingdings" w:cs="Wingdings" w:hint="default"/>
      </w:rPr>
    </w:lvl>
    <w:lvl w:ilvl="6" w:tplc="C91496A8">
      <w:start w:val="1"/>
      <w:numFmt w:val="bullet"/>
      <w:lvlText w:val="·"/>
      <w:lvlJc w:val="left"/>
      <w:pPr>
        <w:ind w:left="5040" w:hanging="360"/>
      </w:pPr>
      <w:rPr>
        <w:rFonts w:ascii="Symbol" w:eastAsia="Symbol" w:hAnsi="Symbol" w:cs="Symbol" w:hint="default"/>
      </w:rPr>
    </w:lvl>
    <w:lvl w:ilvl="7" w:tplc="3738EB40">
      <w:start w:val="1"/>
      <w:numFmt w:val="bullet"/>
      <w:lvlText w:val="o"/>
      <w:lvlJc w:val="left"/>
      <w:pPr>
        <w:ind w:left="5760" w:hanging="360"/>
      </w:pPr>
      <w:rPr>
        <w:rFonts w:ascii="Courier New" w:eastAsia="Courier New" w:hAnsi="Courier New" w:cs="Courier New" w:hint="default"/>
      </w:rPr>
    </w:lvl>
    <w:lvl w:ilvl="8" w:tplc="AE02292E">
      <w:start w:val="1"/>
      <w:numFmt w:val="bullet"/>
      <w:lvlText w:val="§"/>
      <w:lvlJc w:val="left"/>
      <w:pPr>
        <w:ind w:left="6480" w:hanging="360"/>
      </w:pPr>
      <w:rPr>
        <w:rFonts w:ascii="Wingdings" w:eastAsia="Wingdings" w:hAnsi="Wingdings" w:cs="Wingdings" w:hint="default"/>
      </w:rPr>
    </w:lvl>
  </w:abstractNum>
  <w:abstractNum w:abstractNumId="76" w15:restartNumberingAfterBreak="0">
    <w:nsid w:val="2C9C867B"/>
    <w:multiLevelType w:val="singleLevel"/>
    <w:tmpl w:val="2C9C867B"/>
    <w:lvl w:ilvl="0">
      <w:start w:val="1"/>
      <w:numFmt w:val="chineseCounting"/>
      <w:suff w:val="nothing"/>
      <w:lvlText w:val="（%1）"/>
      <w:lvlJc w:val="left"/>
      <w:pPr>
        <w:ind w:left="0" w:firstLine="420"/>
      </w:pPr>
      <w:rPr>
        <w:rFonts w:hint="eastAsia"/>
      </w:rPr>
    </w:lvl>
  </w:abstractNum>
  <w:abstractNum w:abstractNumId="77" w15:restartNumberingAfterBreak="0">
    <w:nsid w:val="2D3023D6"/>
    <w:multiLevelType w:val="singleLevel"/>
    <w:tmpl w:val="2D3023D6"/>
    <w:lvl w:ilvl="0">
      <w:start w:val="1"/>
      <w:numFmt w:val="chineseCounting"/>
      <w:suff w:val="nothing"/>
      <w:lvlText w:val="（%1）"/>
      <w:lvlJc w:val="left"/>
      <w:pPr>
        <w:ind w:left="0" w:firstLine="420"/>
      </w:pPr>
      <w:rPr>
        <w:rFonts w:hint="eastAsia"/>
      </w:rPr>
    </w:lvl>
  </w:abstractNum>
  <w:abstractNum w:abstractNumId="78" w15:restartNumberingAfterBreak="0">
    <w:nsid w:val="311BF7EB"/>
    <w:multiLevelType w:val="singleLevel"/>
    <w:tmpl w:val="311BF7EB"/>
    <w:lvl w:ilvl="0">
      <w:start w:val="1"/>
      <w:numFmt w:val="chineseCounting"/>
      <w:suff w:val="nothing"/>
      <w:lvlText w:val="（%1）"/>
      <w:lvlJc w:val="left"/>
      <w:pPr>
        <w:ind w:left="0" w:firstLine="420"/>
      </w:pPr>
      <w:rPr>
        <w:rFonts w:hint="eastAsia"/>
      </w:rPr>
    </w:lvl>
  </w:abstractNum>
  <w:abstractNum w:abstractNumId="79" w15:restartNumberingAfterBreak="0">
    <w:nsid w:val="3166560C"/>
    <w:multiLevelType w:val="hybridMultilevel"/>
    <w:tmpl w:val="C082F5DC"/>
    <w:lvl w:ilvl="0" w:tplc="9796C34A">
      <w:start w:val="1"/>
      <w:numFmt w:val="decimal"/>
      <w:lvlText w:val="%1."/>
      <w:lvlJc w:val="left"/>
      <w:pPr>
        <w:ind w:left="425" w:hanging="425"/>
      </w:pPr>
      <w:rPr>
        <w:rFonts w:hint="default"/>
      </w:rPr>
    </w:lvl>
    <w:lvl w:ilvl="1" w:tplc="981870B4">
      <w:start w:val="1"/>
      <w:numFmt w:val="bullet"/>
      <w:lvlText w:val="o"/>
      <w:lvlJc w:val="left"/>
      <w:pPr>
        <w:ind w:left="1440" w:hanging="360"/>
      </w:pPr>
      <w:rPr>
        <w:rFonts w:ascii="Courier New" w:eastAsia="Courier New" w:hAnsi="Courier New" w:cs="Courier New" w:hint="default"/>
      </w:rPr>
    </w:lvl>
    <w:lvl w:ilvl="2" w:tplc="34EA79DE">
      <w:start w:val="1"/>
      <w:numFmt w:val="bullet"/>
      <w:lvlText w:val="§"/>
      <w:lvlJc w:val="left"/>
      <w:pPr>
        <w:ind w:left="2160" w:hanging="360"/>
      </w:pPr>
      <w:rPr>
        <w:rFonts w:ascii="Wingdings" w:eastAsia="Wingdings" w:hAnsi="Wingdings" w:cs="Wingdings" w:hint="default"/>
      </w:rPr>
    </w:lvl>
    <w:lvl w:ilvl="3" w:tplc="CA861170">
      <w:start w:val="1"/>
      <w:numFmt w:val="bullet"/>
      <w:lvlText w:val="·"/>
      <w:lvlJc w:val="left"/>
      <w:pPr>
        <w:ind w:left="2880" w:hanging="360"/>
      </w:pPr>
      <w:rPr>
        <w:rFonts w:ascii="Symbol" w:eastAsia="Symbol" w:hAnsi="Symbol" w:cs="Symbol" w:hint="default"/>
      </w:rPr>
    </w:lvl>
    <w:lvl w:ilvl="4" w:tplc="36107F92">
      <w:start w:val="1"/>
      <w:numFmt w:val="bullet"/>
      <w:lvlText w:val="o"/>
      <w:lvlJc w:val="left"/>
      <w:pPr>
        <w:ind w:left="3600" w:hanging="360"/>
      </w:pPr>
      <w:rPr>
        <w:rFonts w:ascii="Courier New" w:eastAsia="Courier New" w:hAnsi="Courier New" w:cs="Courier New" w:hint="default"/>
      </w:rPr>
    </w:lvl>
    <w:lvl w:ilvl="5" w:tplc="99087162">
      <w:start w:val="1"/>
      <w:numFmt w:val="bullet"/>
      <w:lvlText w:val="§"/>
      <w:lvlJc w:val="left"/>
      <w:pPr>
        <w:ind w:left="4320" w:hanging="360"/>
      </w:pPr>
      <w:rPr>
        <w:rFonts w:ascii="Wingdings" w:eastAsia="Wingdings" w:hAnsi="Wingdings" w:cs="Wingdings" w:hint="default"/>
      </w:rPr>
    </w:lvl>
    <w:lvl w:ilvl="6" w:tplc="28A81D06">
      <w:start w:val="1"/>
      <w:numFmt w:val="bullet"/>
      <w:lvlText w:val="·"/>
      <w:lvlJc w:val="left"/>
      <w:pPr>
        <w:ind w:left="5040" w:hanging="360"/>
      </w:pPr>
      <w:rPr>
        <w:rFonts w:ascii="Symbol" w:eastAsia="Symbol" w:hAnsi="Symbol" w:cs="Symbol" w:hint="default"/>
      </w:rPr>
    </w:lvl>
    <w:lvl w:ilvl="7" w:tplc="B028A422">
      <w:start w:val="1"/>
      <w:numFmt w:val="bullet"/>
      <w:lvlText w:val="o"/>
      <w:lvlJc w:val="left"/>
      <w:pPr>
        <w:ind w:left="5760" w:hanging="360"/>
      </w:pPr>
      <w:rPr>
        <w:rFonts w:ascii="Courier New" w:eastAsia="Courier New" w:hAnsi="Courier New" w:cs="Courier New" w:hint="default"/>
      </w:rPr>
    </w:lvl>
    <w:lvl w:ilvl="8" w:tplc="44F8331E">
      <w:start w:val="1"/>
      <w:numFmt w:val="bullet"/>
      <w:lvlText w:val="§"/>
      <w:lvlJc w:val="left"/>
      <w:pPr>
        <w:ind w:left="6480" w:hanging="360"/>
      </w:pPr>
      <w:rPr>
        <w:rFonts w:ascii="Wingdings" w:eastAsia="Wingdings" w:hAnsi="Wingdings" w:cs="Wingdings" w:hint="default"/>
      </w:rPr>
    </w:lvl>
  </w:abstractNum>
  <w:abstractNum w:abstractNumId="80" w15:restartNumberingAfterBreak="0">
    <w:nsid w:val="34439E31"/>
    <w:multiLevelType w:val="singleLevel"/>
    <w:tmpl w:val="34439E31"/>
    <w:lvl w:ilvl="0">
      <w:start w:val="1"/>
      <w:numFmt w:val="decimal"/>
      <w:lvlText w:val="%1."/>
      <w:lvlJc w:val="left"/>
      <w:pPr>
        <w:ind w:left="425" w:hanging="425"/>
      </w:pPr>
      <w:rPr>
        <w:rFonts w:hint="default"/>
      </w:rPr>
    </w:lvl>
  </w:abstractNum>
  <w:abstractNum w:abstractNumId="81" w15:restartNumberingAfterBreak="0">
    <w:nsid w:val="348800C3"/>
    <w:multiLevelType w:val="multilevel"/>
    <w:tmpl w:val="348800C3"/>
    <w:lvl w:ilvl="0">
      <w:start w:val="1"/>
      <w:numFmt w:val="chineseCountingThousand"/>
      <w:lvlText w:val="第%1条"/>
      <w:lvlJc w:val="left"/>
      <w:pPr>
        <w:tabs>
          <w:tab w:val="left" w:pos="653"/>
        </w:tabs>
        <w:ind w:left="86" w:firstLine="482"/>
      </w:pPr>
      <w:rPr>
        <w:rFonts w:eastAsia="黑体" w:hint="eastAsia"/>
        <w:b w:val="0"/>
        <w:i w:val="0"/>
        <w:sz w:val="24"/>
        <w:lang w:val="en-US"/>
      </w:rPr>
    </w:lvl>
    <w:lvl w:ilvl="1">
      <w:start w:val="1"/>
      <w:numFmt w:val="lowerLetter"/>
      <w:lvlText w:val="%2)"/>
      <w:lvlJc w:val="left"/>
      <w:pPr>
        <w:tabs>
          <w:tab w:val="left" w:pos="926"/>
        </w:tabs>
        <w:ind w:left="926" w:hanging="420"/>
      </w:pPr>
    </w:lvl>
    <w:lvl w:ilvl="2">
      <w:start w:val="1"/>
      <w:numFmt w:val="lowerRoman"/>
      <w:lvlText w:val="%3."/>
      <w:lvlJc w:val="right"/>
      <w:pPr>
        <w:tabs>
          <w:tab w:val="left" w:pos="1346"/>
        </w:tabs>
        <w:ind w:left="1346" w:hanging="420"/>
      </w:pPr>
    </w:lvl>
    <w:lvl w:ilvl="3">
      <w:start w:val="1"/>
      <w:numFmt w:val="decimal"/>
      <w:lvlText w:val="%4."/>
      <w:lvlJc w:val="left"/>
      <w:pPr>
        <w:tabs>
          <w:tab w:val="left" w:pos="1766"/>
        </w:tabs>
        <w:ind w:left="1766" w:hanging="420"/>
      </w:pPr>
    </w:lvl>
    <w:lvl w:ilvl="4">
      <w:start w:val="1"/>
      <w:numFmt w:val="lowerLetter"/>
      <w:lvlText w:val="%5)"/>
      <w:lvlJc w:val="left"/>
      <w:pPr>
        <w:tabs>
          <w:tab w:val="left" w:pos="2186"/>
        </w:tabs>
        <w:ind w:left="2186" w:hanging="420"/>
      </w:pPr>
    </w:lvl>
    <w:lvl w:ilvl="5">
      <w:start w:val="1"/>
      <w:numFmt w:val="lowerRoman"/>
      <w:lvlText w:val="%6."/>
      <w:lvlJc w:val="right"/>
      <w:pPr>
        <w:tabs>
          <w:tab w:val="left" w:pos="2606"/>
        </w:tabs>
        <w:ind w:left="2606" w:hanging="420"/>
      </w:pPr>
    </w:lvl>
    <w:lvl w:ilvl="6">
      <w:start w:val="1"/>
      <w:numFmt w:val="decimal"/>
      <w:lvlText w:val="%7."/>
      <w:lvlJc w:val="left"/>
      <w:pPr>
        <w:tabs>
          <w:tab w:val="left" w:pos="3026"/>
        </w:tabs>
        <w:ind w:left="3026" w:hanging="420"/>
      </w:pPr>
    </w:lvl>
    <w:lvl w:ilvl="7">
      <w:start w:val="1"/>
      <w:numFmt w:val="lowerLetter"/>
      <w:lvlText w:val="%8)"/>
      <w:lvlJc w:val="left"/>
      <w:pPr>
        <w:tabs>
          <w:tab w:val="left" w:pos="3446"/>
        </w:tabs>
        <w:ind w:left="3446" w:hanging="420"/>
      </w:pPr>
    </w:lvl>
    <w:lvl w:ilvl="8">
      <w:start w:val="1"/>
      <w:numFmt w:val="lowerRoman"/>
      <w:lvlText w:val="%9."/>
      <w:lvlJc w:val="right"/>
      <w:pPr>
        <w:tabs>
          <w:tab w:val="left" w:pos="3866"/>
        </w:tabs>
        <w:ind w:left="3866" w:hanging="420"/>
      </w:pPr>
    </w:lvl>
  </w:abstractNum>
  <w:abstractNum w:abstractNumId="82" w15:restartNumberingAfterBreak="0">
    <w:nsid w:val="3536DC6E"/>
    <w:multiLevelType w:val="singleLevel"/>
    <w:tmpl w:val="3536DC6E"/>
    <w:lvl w:ilvl="0">
      <w:start w:val="1"/>
      <w:numFmt w:val="decimal"/>
      <w:lvlText w:val="%1."/>
      <w:lvlJc w:val="left"/>
      <w:pPr>
        <w:ind w:left="425" w:hanging="425"/>
      </w:pPr>
      <w:rPr>
        <w:rFonts w:hint="default"/>
      </w:rPr>
    </w:lvl>
  </w:abstractNum>
  <w:abstractNum w:abstractNumId="83" w15:restartNumberingAfterBreak="0">
    <w:nsid w:val="3836F07F"/>
    <w:multiLevelType w:val="singleLevel"/>
    <w:tmpl w:val="3836F07F"/>
    <w:lvl w:ilvl="0">
      <w:start w:val="1"/>
      <w:numFmt w:val="decimal"/>
      <w:lvlText w:val="%1."/>
      <w:lvlJc w:val="left"/>
      <w:pPr>
        <w:ind w:left="425" w:hanging="425"/>
      </w:pPr>
      <w:rPr>
        <w:rFonts w:hint="default"/>
      </w:rPr>
    </w:lvl>
  </w:abstractNum>
  <w:abstractNum w:abstractNumId="84" w15:restartNumberingAfterBreak="0">
    <w:nsid w:val="3A2264EB"/>
    <w:multiLevelType w:val="singleLevel"/>
    <w:tmpl w:val="3A2264EB"/>
    <w:lvl w:ilvl="0">
      <w:start w:val="1"/>
      <w:numFmt w:val="chineseCounting"/>
      <w:suff w:val="nothing"/>
      <w:lvlText w:val="（%1）"/>
      <w:lvlJc w:val="left"/>
      <w:pPr>
        <w:ind w:left="0" w:firstLine="420"/>
      </w:pPr>
      <w:rPr>
        <w:rFonts w:hint="eastAsia"/>
      </w:rPr>
    </w:lvl>
  </w:abstractNum>
  <w:abstractNum w:abstractNumId="85" w15:restartNumberingAfterBreak="0">
    <w:nsid w:val="3FBB3101"/>
    <w:multiLevelType w:val="singleLevel"/>
    <w:tmpl w:val="3FBB3101"/>
    <w:lvl w:ilvl="0">
      <w:start w:val="1"/>
      <w:numFmt w:val="chineseCounting"/>
      <w:suff w:val="nothing"/>
      <w:lvlText w:val="（%1）"/>
      <w:lvlJc w:val="left"/>
      <w:pPr>
        <w:ind w:left="0" w:firstLine="420"/>
      </w:pPr>
      <w:rPr>
        <w:rFonts w:hint="eastAsia"/>
      </w:rPr>
    </w:lvl>
  </w:abstractNum>
  <w:abstractNum w:abstractNumId="86" w15:restartNumberingAfterBreak="0">
    <w:nsid w:val="40C71788"/>
    <w:multiLevelType w:val="singleLevel"/>
    <w:tmpl w:val="40C71788"/>
    <w:lvl w:ilvl="0">
      <w:start w:val="1"/>
      <w:numFmt w:val="decimal"/>
      <w:lvlText w:val="%1."/>
      <w:lvlJc w:val="left"/>
      <w:pPr>
        <w:ind w:left="425" w:hanging="425"/>
      </w:pPr>
      <w:rPr>
        <w:rFonts w:hint="default"/>
      </w:rPr>
    </w:lvl>
  </w:abstractNum>
  <w:abstractNum w:abstractNumId="87" w15:restartNumberingAfterBreak="0">
    <w:nsid w:val="41E9E203"/>
    <w:multiLevelType w:val="singleLevel"/>
    <w:tmpl w:val="41E9E203"/>
    <w:lvl w:ilvl="0">
      <w:start w:val="1"/>
      <w:numFmt w:val="chineseCounting"/>
      <w:suff w:val="nothing"/>
      <w:lvlText w:val="（%1）"/>
      <w:lvlJc w:val="left"/>
      <w:pPr>
        <w:ind w:left="0" w:firstLine="420"/>
      </w:pPr>
      <w:rPr>
        <w:rFonts w:hint="eastAsia"/>
      </w:rPr>
    </w:lvl>
  </w:abstractNum>
  <w:abstractNum w:abstractNumId="88" w15:restartNumberingAfterBreak="0">
    <w:nsid w:val="4405450F"/>
    <w:multiLevelType w:val="hybridMultilevel"/>
    <w:tmpl w:val="0BBA36B6"/>
    <w:lvl w:ilvl="0" w:tplc="3F0408BE">
      <w:start w:val="1"/>
      <w:numFmt w:val="decimal"/>
      <w:suff w:val="nothing"/>
      <w:lvlText w:val="%1、"/>
      <w:lvlJc w:val="left"/>
      <w:pPr>
        <w:ind w:left="0" w:firstLine="420"/>
      </w:pPr>
      <w:rPr>
        <w:rFonts w:hint="eastAsia"/>
      </w:rPr>
    </w:lvl>
    <w:lvl w:ilvl="1" w:tplc="B2D2A9AA">
      <w:start w:val="1"/>
      <w:numFmt w:val="bullet"/>
      <w:lvlText w:val="o"/>
      <w:lvlJc w:val="left"/>
      <w:pPr>
        <w:ind w:left="1440" w:hanging="360"/>
      </w:pPr>
      <w:rPr>
        <w:rFonts w:ascii="Courier New" w:eastAsia="Courier New" w:hAnsi="Courier New" w:cs="Courier New" w:hint="default"/>
      </w:rPr>
    </w:lvl>
    <w:lvl w:ilvl="2" w:tplc="620AB718">
      <w:start w:val="1"/>
      <w:numFmt w:val="bullet"/>
      <w:lvlText w:val="§"/>
      <w:lvlJc w:val="left"/>
      <w:pPr>
        <w:ind w:left="2160" w:hanging="360"/>
      </w:pPr>
      <w:rPr>
        <w:rFonts w:ascii="Wingdings" w:eastAsia="Wingdings" w:hAnsi="Wingdings" w:cs="Wingdings" w:hint="default"/>
      </w:rPr>
    </w:lvl>
    <w:lvl w:ilvl="3" w:tplc="87927320">
      <w:start w:val="1"/>
      <w:numFmt w:val="bullet"/>
      <w:lvlText w:val="·"/>
      <w:lvlJc w:val="left"/>
      <w:pPr>
        <w:ind w:left="2880" w:hanging="360"/>
      </w:pPr>
      <w:rPr>
        <w:rFonts w:ascii="Symbol" w:eastAsia="Symbol" w:hAnsi="Symbol" w:cs="Symbol" w:hint="default"/>
      </w:rPr>
    </w:lvl>
    <w:lvl w:ilvl="4" w:tplc="0DB2E056">
      <w:start w:val="1"/>
      <w:numFmt w:val="bullet"/>
      <w:lvlText w:val="o"/>
      <w:lvlJc w:val="left"/>
      <w:pPr>
        <w:ind w:left="3600" w:hanging="360"/>
      </w:pPr>
      <w:rPr>
        <w:rFonts w:ascii="Courier New" w:eastAsia="Courier New" w:hAnsi="Courier New" w:cs="Courier New" w:hint="default"/>
      </w:rPr>
    </w:lvl>
    <w:lvl w:ilvl="5" w:tplc="CE644C9C">
      <w:start w:val="1"/>
      <w:numFmt w:val="bullet"/>
      <w:lvlText w:val="§"/>
      <w:lvlJc w:val="left"/>
      <w:pPr>
        <w:ind w:left="4320" w:hanging="360"/>
      </w:pPr>
      <w:rPr>
        <w:rFonts w:ascii="Wingdings" w:eastAsia="Wingdings" w:hAnsi="Wingdings" w:cs="Wingdings" w:hint="default"/>
      </w:rPr>
    </w:lvl>
    <w:lvl w:ilvl="6" w:tplc="6DC6A342">
      <w:start w:val="1"/>
      <w:numFmt w:val="bullet"/>
      <w:lvlText w:val="·"/>
      <w:lvlJc w:val="left"/>
      <w:pPr>
        <w:ind w:left="5040" w:hanging="360"/>
      </w:pPr>
      <w:rPr>
        <w:rFonts w:ascii="Symbol" w:eastAsia="Symbol" w:hAnsi="Symbol" w:cs="Symbol" w:hint="default"/>
      </w:rPr>
    </w:lvl>
    <w:lvl w:ilvl="7" w:tplc="CD108224">
      <w:start w:val="1"/>
      <w:numFmt w:val="bullet"/>
      <w:lvlText w:val="o"/>
      <w:lvlJc w:val="left"/>
      <w:pPr>
        <w:ind w:left="5760" w:hanging="360"/>
      </w:pPr>
      <w:rPr>
        <w:rFonts w:ascii="Courier New" w:eastAsia="Courier New" w:hAnsi="Courier New" w:cs="Courier New" w:hint="default"/>
      </w:rPr>
    </w:lvl>
    <w:lvl w:ilvl="8" w:tplc="20C0B0BE">
      <w:start w:val="1"/>
      <w:numFmt w:val="bullet"/>
      <w:lvlText w:val="§"/>
      <w:lvlJc w:val="left"/>
      <w:pPr>
        <w:ind w:left="6480" w:hanging="360"/>
      </w:pPr>
      <w:rPr>
        <w:rFonts w:ascii="Wingdings" w:eastAsia="Wingdings" w:hAnsi="Wingdings" w:cs="Wingdings" w:hint="default"/>
      </w:rPr>
    </w:lvl>
  </w:abstractNum>
  <w:abstractNum w:abstractNumId="89" w15:restartNumberingAfterBreak="0">
    <w:nsid w:val="45D4E82B"/>
    <w:multiLevelType w:val="singleLevel"/>
    <w:tmpl w:val="45D4E82B"/>
    <w:lvl w:ilvl="0">
      <w:start w:val="1"/>
      <w:numFmt w:val="decimal"/>
      <w:lvlText w:val="%1."/>
      <w:lvlJc w:val="left"/>
      <w:pPr>
        <w:ind w:left="425" w:hanging="425"/>
      </w:pPr>
      <w:rPr>
        <w:rFonts w:hint="default"/>
      </w:rPr>
    </w:lvl>
  </w:abstractNum>
  <w:abstractNum w:abstractNumId="90" w15:restartNumberingAfterBreak="0">
    <w:nsid w:val="464B58C4"/>
    <w:multiLevelType w:val="singleLevel"/>
    <w:tmpl w:val="464B58C4"/>
    <w:lvl w:ilvl="0">
      <w:start w:val="1"/>
      <w:numFmt w:val="chineseCounting"/>
      <w:suff w:val="nothing"/>
      <w:lvlText w:val="%1、"/>
      <w:lvlJc w:val="left"/>
      <w:pPr>
        <w:ind w:left="0" w:firstLine="420"/>
      </w:pPr>
      <w:rPr>
        <w:rFonts w:hint="eastAsia"/>
      </w:rPr>
    </w:lvl>
  </w:abstractNum>
  <w:abstractNum w:abstractNumId="91" w15:restartNumberingAfterBreak="0">
    <w:nsid w:val="472F1A75"/>
    <w:multiLevelType w:val="hybridMultilevel"/>
    <w:tmpl w:val="4198BECC"/>
    <w:lvl w:ilvl="0" w:tplc="4B14C198">
      <w:start w:val="1"/>
      <w:numFmt w:val="decimal"/>
      <w:suff w:val="nothing"/>
      <w:lvlText w:val="（%1）"/>
      <w:lvlJc w:val="left"/>
      <w:pPr>
        <w:ind w:left="0" w:firstLine="420"/>
      </w:pPr>
      <w:rPr>
        <w:rFonts w:hint="eastAsia"/>
      </w:rPr>
    </w:lvl>
    <w:lvl w:ilvl="1" w:tplc="7D78C468">
      <w:start w:val="1"/>
      <w:numFmt w:val="bullet"/>
      <w:lvlText w:val="o"/>
      <w:lvlJc w:val="left"/>
      <w:pPr>
        <w:ind w:left="1440" w:hanging="360"/>
      </w:pPr>
      <w:rPr>
        <w:rFonts w:ascii="Courier New" w:eastAsia="Courier New" w:hAnsi="Courier New" w:cs="Courier New" w:hint="default"/>
      </w:rPr>
    </w:lvl>
    <w:lvl w:ilvl="2" w:tplc="3EA22854">
      <w:start w:val="1"/>
      <w:numFmt w:val="bullet"/>
      <w:lvlText w:val="§"/>
      <w:lvlJc w:val="left"/>
      <w:pPr>
        <w:ind w:left="2160" w:hanging="360"/>
      </w:pPr>
      <w:rPr>
        <w:rFonts w:ascii="Wingdings" w:eastAsia="Wingdings" w:hAnsi="Wingdings" w:cs="Wingdings" w:hint="default"/>
      </w:rPr>
    </w:lvl>
    <w:lvl w:ilvl="3" w:tplc="A74A2EF2">
      <w:start w:val="1"/>
      <w:numFmt w:val="bullet"/>
      <w:lvlText w:val="·"/>
      <w:lvlJc w:val="left"/>
      <w:pPr>
        <w:ind w:left="2880" w:hanging="360"/>
      </w:pPr>
      <w:rPr>
        <w:rFonts w:ascii="Symbol" w:eastAsia="Symbol" w:hAnsi="Symbol" w:cs="Symbol" w:hint="default"/>
      </w:rPr>
    </w:lvl>
    <w:lvl w:ilvl="4" w:tplc="87C6443A">
      <w:start w:val="1"/>
      <w:numFmt w:val="bullet"/>
      <w:lvlText w:val="o"/>
      <w:lvlJc w:val="left"/>
      <w:pPr>
        <w:ind w:left="3600" w:hanging="360"/>
      </w:pPr>
      <w:rPr>
        <w:rFonts w:ascii="Courier New" w:eastAsia="Courier New" w:hAnsi="Courier New" w:cs="Courier New" w:hint="default"/>
      </w:rPr>
    </w:lvl>
    <w:lvl w:ilvl="5" w:tplc="C50C03A0">
      <w:start w:val="1"/>
      <w:numFmt w:val="bullet"/>
      <w:lvlText w:val="§"/>
      <w:lvlJc w:val="left"/>
      <w:pPr>
        <w:ind w:left="4320" w:hanging="360"/>
      </w:pPr>
      <w:rPr>
        <w:rFonts w:ascii="Wingdings" w:eastAsia="Wingdings" w:hAnsi="Wingdings" w:cs="Wingdings" w:hint="default"/>
      </w:rPr>
    </w:lvl>
    <w:lvl w:ilvl="6" w:tplc="6DF25FE2">
      <w:start w:val="1"/>
      <w:numFmt w:val="bullet"/>
      <w:lvlText w:val="·"/>
      <w:lvlJc w:val="left"/>
      <w:pPr>
        <w:ind w:left="5040" w:hanging="360"/>
      </w:pPr>
      <w:rPr>
        <w:rFonts w:ascii="Symbol" w:eastAsia="Symbol" w:hAnsi="Symbol" w:cs="Symbol" w:hint="default"/>
      </w:rPr>
    </w:lvl>
    <w:lvl w:ilvl="7" w:tplc="FED4AEB6">
      <w:start w:val="1"/>
      <w:numFmt w:val="bullet"/>
      <w:lvlText w:val="o"/>
      <w:lvlJc w:val="left"/>
      <w:pPr>
        <w:ind w:left="5760" w:hanging="360"/>
      </w:pPr>
      <w:rPr>
        <w:rFonts w:ascii="Courier New" w:eastAsia="Courier New" w:hAnsi="Courier New" w:cs="Courier New" w:hint="default"/>
      </w:rPr>
    </w:lvl>
    <w:lvl w:ilvl="8" w:tplc="1F323C42">
      <w:start w:val="1"/>
      <w:numFmt w:val="bullet"/>
      <w:lvlText w:val="§"/>
      <w:lvlJc w:val="left"/>
      <w:pPr>
        <w:ind w:left="6480" w:hanging="360"/>
      </w:pPr>
      <w:rPr>
        <w:rFonts w:ascii="Wingdings" w:eastAsia="Wingdings" w:hAnsi="Wingdings" w:cs="Wingdings" w:hint="default"/>
      </w:rPr>
    </w:lvl>
  </w:abstractNum>
  <w:abstractNum w:abstractNumId="92" w15:restartNumberingAfterBreak="0">
    <w:nsid w:val="49984CBE"/>
    <w:multiLevelType w:val="singleLevel"/>
    <w:tmpl w:val="49984CBE"/>
    <w:lvl w:ilvl="0">
      <w:start w:val="1"/>
      <w:numFmt w:val="decimal"/>
      <w:lvlText w:val="%1."/>
      <w:lvlJc w:val="left"/>
      <w:pPr>
        <w:ind w:left="425" w:hanging="425"/>
      </w:pPr>
      <w:rPr>
        <w:rFonts w:hint="default"/>
      </w:rPr>
    </w:lvl>
  </w:abstractNum>
  <w:abstractNum w:abstractNumId="93" w15:restartNumberingAfterBreak="0">
    <w:nsid w:val="4A676E22"/>
    <w:multiLevelType w:val="singleLevel"/>
    <w:tmpl w:val="4A676E22"/>
    <w:lvl w:ilvl="0">
      <w:start w:val="1"/>
      <w:numFmt w:val="decimal"/>
      <w:lvlText w:val="%1."/>
      <w:lvlJc w:val="left"/>
      <w:pPr>
        <w:ind w:left="425" w:hanging="425"/>
      </w:pPr>
      <w:rPr>
        <w:rFonts w:hint="default"/>
      </w:rPr>
    </w:lvl>
  </w:abstractNum>
  <w:abstractNum w:abstractNumId="94" w15:restartNumberingAfterBreak="0">
    <w:nsid w:val="4B06196F"/>
    <w:multiLevelType w:val="singleLevel"/>
    <w:tmpl w:val="4B06196F"/>
    <w:lvl w:ilvl="0">
      <w:start w:val="1"/>
      <w:numFmt w:val="decimal"/>
      <w:lvlText w:val="%1."/>
      <w:lvlJc w:val="left"/>
      <w:pPr>
        <w:ind w:left="425" w:hanging="425"/>
      </w:pPr>
      <w:rPr>
        <w:rFonts w:hint="default"/>
      </w:rPr>
    </w:lvl>
  </w:abstractNum>
  <w:abstractNum w:abstractNumId="95" w15:restartNumberingAfterBreak="0">
    <w:nsid w:val="4B131653"/>
    <w:multiLevelType w:val="singleLevel"/>
    <w:tmpl w:val="4B131653"/>
    <w:lvl w:ilvl="0">
      <w:start w:val="1"/>
      <w:numFmt w:val="chineseCounting"/>
      <w:suff w:val="nothing"/>
      <w:lvlText w:val="（%1）"/>
      <w:lvlJc w:val="left"/>
      <w:pPr>
        <w:ind w:left="0" w:firstLine="420"/>
      </w:pPr>
      <w:rPr>
        <w:rFonts w:hint="eastAsia"/>
      </w:rPr>
    </w:lvl>
  </w:abstractNum>
  <w:abstractNum w:abstractNumId="96" w15:restartNumberingAfterBreak="0">
    <w:nsid w:val="4C46FA71"/>
    <w:multiLevelType w:val="singleLevel"/>
    <w:tmpl w:val="4C46FA71"/>
    <w:lvl w:ilvl="0">
      <w:start w:val="1"/>
      <w:numFmt w:val="chineseCounting"/>
      <w:suff w:val="nothing"/>
      <w:lvlText w:val="（%1）"/>
      <w:lvlJc w:val="left"/>
      <w:pPr>
        <w:ind w:left="0" w:firstLine="420"/>
      </w:pPr>
      <w:rPr>
        <w:rFonts w:hint="eastAsia"/>
      </w:rPr>
    </w:lvl>
  </w:abstractNum>
  <w:abstractNum w:abstractNumId="97" w15:restartNumberingAfterBreak="0">
    <w:nsid w:val="4D989558"/>
    <w:multiLevelType w:val="singleLevel"/>
    <w:tmpl w:val="4D989558"/>
    <w:lvl w:ilvl="0">
      <w:start w:val="1"/>
      <w:numFmt w:val="decimal"/>
      <w:lvlText w:val="%1."/>
      <w:lvlJc w:val="left"/>
      <w:pPr>
        <w:ind w:left="425" w:hanging="425"/>
      </w:pPr>
      <w:rPr>
        <w:rFonts w:hint="default"/>
      </w:rPr>
    </w:lvl>
  </w:abstractNum>
  <w:abstractNum w:abstractNumId="98" w15:restartNumberingAfterBreak="0">
    <w:nsid w:val="4F7AE8D6"/>
    <w:multiLevelType w:val="singleLevel"/>
    <w:tmpl w:val="4F7AE8D6"/>
    <w:lvl w:ilvl="0">
      <w:start w:val="1"/>
      <w:numFmt w:val="decimal"/>
      <w:lvlText w:val="%1."/>
      <w:lvlJc w:val="left"/>
      <w:pPr>
        <w:ind w:left="425" w:hanging="425"/>
      </w:pPr>
      <w:rPr>
        <w:rFonts w:hint="default"/>
      </w:rPr>
    </w:lvl>
  </w:abstractNum>
  <w:abstractNum w:abstractNumId="99" w15:restartNumberingAfterBreak="0">
    <w:nsid w:val="507A8985"/>
    <w:multiLevelType w:val="singleLevel"/>
    <w:tmpl w:val="507A8985"/>
    <w:lvl w:ilvl="0">
      <w:start w:val="1"/>
      <w:numFmt w:val="decimal"/>
      <w:lvlText w:val="%1."/>
      <w:lvlJc w:val="left"/>
      <w:pPr>
        <w:ind w:left="425" w:hanging="425"/>
      </w:pPr>
      <w:rPr>
        <w:rFonts w:hint="default"/>
      </w:rPr>
    </w:lvl>
  </w:abstractNum>
  <w:abstractNum w:abstractNumId="100" w15:restartNumberingAfterBreak="0">
    <w:nsid w:val="55074259"/>
    <w:multiLevelType w:val="hybridMultilevel"/>
    <w:tmpl w:val="17C40814"/>
    <w:lvl w:ilvl="0" w:tplc="3DBEF92A">
      <w:start w:val="1"/>
      <w:numFmt w:val="decimal"/>
      <w:suff w:val="nothing"/>
      <w:lvlText w:val="%1、"/>
      <w:lvlJc w:val="left"/>
      <w:pPr>
        <w:ind w:left="0" w:firstLine="420"/>
      </w:pPr>
      <w:rPr>
        <w:rFonts w:hint="eastAsia"/>
      </w:rPr>
    </w:lvl>
    <w:lvl w:ilvl="1" w:tplc="7A4E7E48">
      <w:start w:val="1"/>
      <w:numFmt w:val="bullet"/>
      <w:lvlText w:val="o"/>
      <w:lvlJc w:val="left"/>
      <w:pPr>
        <w:ind w:left="1440" w:hanging="360"/>
      </w:pPr>
      <w:rPr>
        <w:rFonts w:ascii="Courier New" w:eastAsia="Courier New" w:hAnsi="Courier New" w:cs="Courier New" w:hint="default"/>
      </w:rPr>
    </w:lvl>
    <w:lvl w:ilvl="2" w:tplc="061CD1FA">
      <w:start w:val="1"/>
      <w:numFmt w:val="bullet"/>
      <w:lvlText w:val="§"/>
      <w:lvlJc w:val="left"/>
      <w:pPr>
        <w:ind w:left="2160" w:hanging="360"/>
      </w:pPr>
      <w:rPr>
        <w:rFonts w:ascii="Wingdings" w:eastAsia="Wingdings" w:hAnsi="Wingdings" w:cs="Wingdings" w:hint="default"/>
      </w:rPr>
    </w:lvl>
    <w:lvl w:ilvl="3" w:tplc="00586644">
      <w:start w:val="1"/>
      <w:numFmt w:val="bullet"/>
      <w:lvlText w:val="·"/>
      <w:lvlJc w:val="left"/>
      <w:pPr>
        <w:ind w:left="2880" w:hanging="360"/>
      </w:pPr>
      <w:rPr>
        <w:rFonts w:ascii="Symbol" w:eastAsia="Symbol" w:hAnsi="Symbol" w:cs="Symbol" w:hint="default"/>
      </w:rPr>
    </w:lvl>
    <w:lvl w:ilvl="4" w:tplc="D696D918">
      <w:start w:val="1"/>
      <w:numFmt w:val="bullet"/>
      <w:lvlText w:val="o"/>
      <w:lvlJc w:val="left"/>
      <w:pPr>
        <w:ind w:left="3600" w:hanging="360"/>
      </w:pPr>
      <w:rPr>
        <w:rFonts w:ascii="Courier New" w:eastAsia="Courier New" w:hAnsi="Courier New" w:cs="Courier New" w:hint="default"/>
      </w:rPr>
    </w:lvl>
    <w:lvl w:ilvl="5" w:tplc="EDEAB0E0">
      <w:start w:val="1"/>
      <w:numFmt w:val="bullet"/>
      <w:lvlText w:val="§"/>
      <w:lvlJc w:val="left"/>
      <w:pPr>
        <w:ind w:left="4320" w:hanging="360"/>
      </w:pPr>
      <w:rPr>
        <w:rFonts w:ascii="Wingdings" w:eastAsia="Wingdings" w:hAnsi="Wingdings" w:cs="Wingdings" w:hint="default"/>
      </w:rPr>
    </w:lvl>
    <w:lvl w:ilvl="6" w:tplc="273A2618">
      <w:start w:val="1"/>
      <w:numFmt w:val="bullet"/>
      <w:lvlText w:val="·"/>
      <w:lvlJc w:val="left"/>
      <w:pPr>
        <w:ind w:left="5040" w:hanging="360"/>
      </w:pPr>
      <w:rPr>
        <w:rFonts w:ascii="Symbol" w:eastAsia="Symbol" w:hAnsi="Symbol" w:cs="Symbol" w:hint="default"/>
      </w:rPr>
    </w:lvl>
    <w:lvl w:ilvl="7" w:tplc="C54C7A6E">
      <w:start w:val="1"/>
      <w:numFmt w:val="bullet"/>
      <w:lvlText w:val="o"/>
      <w:lvlJc w:val="left"/>
      <w:pPr>
        <w:ind w:left="5760" w:hanging="360"/>
      </w:pPr>
      <w:rPr>
        <w:rFonts w:ascii="Courier New" w:eastAsia="Courier New" w:hAnsi="Courier New" w:cs="Courier New" w:hint="default"/>
      </w:rPr>
    </w:lvl>
    <w:lvl w:ilvl="8" w:tplc="5F2EE176">
      <w:start w:val="1"/>
      <w:numFmt w:val="bullet"/>
      <w:lvlText w:val="§"/>
      <w:lvlJc w:val="left"/>
      <w:pPr>
        <w:ind w:left="6480" w:hanging="360"/>
      </w:pPr>
      <w:rPr>
        <w:rFonts w:ascii="Wingdings" w:eastAsia="Wingdings" w:hAnsi="Wingdings" w:cs="Wingdings" w:hint="default"/>
      </w:rPr>
    </w:lvl>
  </w:abstractNum>
  <w:abstractNum w:abstractNumId="101" w15:restartNumberingAfterBreak="0">
    <w:nsid w:val="55F19CEB"/>
    <w:multiLevelType w:val="singleLevel"/>
    <w:tmpl w:val="55F19CEB"/>
    <w:lvl w:ilvl="0">
      <w:start w:val="1"/>
      <w:numFmt w:val="decimal"/>
      <w:lvlText w:val="%1."/>
      <w:lvlJc w:val="left"/>
      <w:pPr>
        <w:ind w:left="425" w:hanging="425"/>
      </w:pPr>
      <w:rPr>
        <w:rFonts w:hint="default"/>
      </w:rPr>
    </w:lvl>
  </w:abstractNum>
  <w:abstractNum w:abstractNumId="102" w15:restartNumberingAfterBreak="0">
    <w:nsid w:val="55F501CD"/>
    <w:multiLevelType w:val="singleLevel"/>
    <w:tmpl w:val="55F501CD"/>
    <w:lvl w:ilvl="0">
      <w:start w:val="1"/>
      <w:numFmt w:val="decimal"/>
      <w:lvlText w:val="%1."/>
      <w:lvlJc w:val="left"/>
      <w:pPr>
        <w:ind w:left="425" w:hanging="425"/>
      </w:pPr>
      <w:rPr>
        <w:rFonts w:hint="default"/>
      </w:rPr>
    </w:lvl>
  </w:abstractNum>
  <w:abstractNum w:abstractNumId="103" w15:restartNumberingAfterBreak="0">
    <w:nsid w:val="568119B2"/>
    <w:multiLevelType w:val="singleLevel"/>
    <w:tmpl w:val="568119B2"/>
    <w:lvl w:ilvl="0">
      <w:start w:val="1"/>
      <w:numFmt w:val="decimal"/>
      <w:lvlText w:val="%1."/>
      <w:lvlJc w:val="left"/>
      <w:pPr>
        <w:ind w:left="425" w:hanging="425"/>
      </w:pPr>
      <w:rPr>
        <w:rFonts w:hint="default"/>
      </w:rPr>
    </w:lvl>
  </w:abstractNum>
  <w:abstractNum w:abstractNumId="104" w15:restartNumberingAfterBreak="0">
    <w:nsid w:val="5793C8E3"/>
    <w:multiLevelType w:val="singleLevel"/>
    <w:tmpl w:val="5793C8E3"/>
    <w:lvl w:ilvl="0">
      <w:start w:val="1"/>
      <w:numFmt w:val="chineseCounting"/>
      <w:suff w:val="nothing"/>
      <w:lvlText w:val="%1、"/>
      <w:lvlJc w:val="left"/>
      <w:pPr>
        <w:ind w:left="0" w:firstLine="420"/>
      </w:pPr>
      <w:rPr>
        <w:rFonts w:hint="eastAsia"/>
      </w:rPr>
    </w:lvl>
  </w:abstractNum>
  <w:abstractNum w:abstractNumId="105" w15:restartNumberingAfterBreak="0">
    <w:nsid w:val="5AF48F9E"/>
    <w:multiLevelType w:val="singleLevel"/>
    <w:tmpl w:val="5AF48F9E"/>
    <w:lvl w:ilvl="0">
      <w:start w:val="1"/>
      <w:numFmt w:val="chineseCounting"/>
      <w:suff w:val="nothing"/>
      <w:lvlText w:val="（%1）"/>
      <w:lvlJc w:val="left"/>
      <w:pPr>
        <w:ind w:left="0" w:firstLine="420"/>
      </w:pPr>
      <w:rPr>
        <w:rFonts w:hint="eastAsia"/>
      </w:rPr>
    </w:lvl>
  </w:abstractNum>
  <w:abstractNum w:abstractNumId="106" w15:restartNumberingAfterBreak="0">
    <w:nsid w:val="5C842DBE"/>
    <w:multiLevelType w:val="singleLevel"/>
    <w:tmpl w:val="5C842DBE"/>
    <w:lvl w:ilvl="0">
      <w:start w:val="1"/>
      <w:numFmt w:val="decimal"/>
      <w:lvlText w:val="%1."/>
      <w:lvlJc w:val="left"/>
      <w:pPr>
        <w:ind w:left="425" w:hanging="425"/>
      </w:pPr>
      <w:rPr>
        <w:rFonts w:hint="default"/>
      </w:rPr>
    </w:lvl>
  </w:abstractNum>
  <w:abstractNum w:abstractNumId="107" w15:restartNumberingAfterBreak="0">
    <w:nsid w:val="5E5FDE48"/>
    <w:multiLevelType w:val="singleLevel"/>
    <w:tmpl w:val="5E5FDE48"/>
    <w:lvl w:ilvl="0">
      <w:start w:val="1"/>
      <w:numFmt w:val="chineseCounting"/>
      <w:suff w:val="nothing"/>
      <w:lvlText w:val="（%1）"/>
      <w:lvlJc w:val="left"/>
      <w:pPr>
        <w:ind w:left="0" w:firstLine="420"/>
      </w:pPr>
      <w:rPr>
        <w:rFonts w:hint="eastAsia"/>
      </w:rPr>
    </w:lvl>
  </w:abstractNum>
  <w:abstractNum w:abstractNumId="108" w15:restartNumberingAfterBreak="0">
    <w:nsid w:val="60E9A2CA"/>
    <w:multiLevelType w:val="singleLevel"/>
    <w:tmpl w:val="60E9A2CA"/>
    <w:lvl w:ilvl="0">
      <w:start w:val="1"/>
      <w:numFmt w:val="chineseCounting"/>
      <w:suff w:val="nothing"/>
      <w:lvlText w:val="（%1）"/>
      <w:lvlJc w:val="left"/>
      <w:pPr>
        <w:ind w:left="0" w:firstLine="420"/>
      </w:pPr>
      <w:rPr>
        <w:rFonts w:hint="eastAsia"/>
      </w:rPr>
    </w:lvl>
  </w:abstractNum>
  <w:abstractNum w:abstractNumId="109" w15:restartNumberingAfterBreak="0">
    <w:nsid w:val="69692BC4"/>
    <w:multiLevelType w:val="singleLevel"/>
    <w:tmpl w:val="69692BC4"/>
    <w:lvl w:ilvl="0">
      <w:start w:val="1"/>
      <w:numFmt w:val="chineseCounting"/>
      <w:suff w:val="nothing"/>
      <w:lvlText w:val="（%1）"/>
      <w:lvlJc w:val="left"/>
      <w:pPr>
        <w:ind w:left="0" w:firstLine="420"/>
      </w:pPr>
      <w:rPr>
        <w:rFonts w:hint="eastAsia"/>
      </w:rPr>
    </w:lvl>
  </w:abstractNum>
  <w:abstractNum w:abstractNumId="110" w15:restartNumberingAfterBreak="0">
    <w:nsid w:val="69DE71B9"/>
    <w:multiLevelType w:val="singleLevel"/>
    <w:tmpl w:val="69DE71B9"/>
    <w:lvl w:ilvl="0">
      <w:start w:val="1"/>
      <w:numFmt w:val="decimal"/>
      <w:lvlText w:val="%1."/>
      <w:lvlJc w:val="left"/>
      <w:pPr>
        <w:ind w:left="425" w:hanging="425"/>
      </w:pPr>
      <w:rPr>
        <w:rFonts w:hint="default"/>
      </w:rPr>
    </w:lvl>
  </w:abstractNum>
  <w:abstractNum w:abstractNumId="111" w15:restartNumberingAfterBreak="0">
    <w:nsid w:val="6B12DC35"/>
    <w:multiLevelType w:val="singleLevel"/>
    <w:tmpl w:val="6B12DC35"/>
    <w:lvl w:ilvl="0">
      <w:start w:val="1"/>
      <w:numFmt w:val="chineseCounting"/>
      <w:suff w:val="nothing"/>
      <w:lvlText w:val="（%1）"/>
      <w:lvlJc w:val="left"/>
      <w:pPr>
        <w:ind w:left="0" w:firstLine="420"/>
      </w:pPr>
      <w:rPr>
        <w:rFonts w:hint="eastAsia"/>
      </w:rPr>
    </w:lvl>
  </w:abstractNum>
  <w:abstractNum w:abstractNumId="112" w15:restartNumberingAfterBreak="0">
    <w:nsid w:val="7086D34A"/>
    <w:multiLevelType w:val="singleLevel"/>
    <w:tmpl w:val="7086D34A"/>
    <w:lvl w:ilvl="0">
      <w:start w:val="1"/>
      <w:numFmt w:val="decimal"/>
      <w:lvlText w:val="%1."/>
      <w:lvlJc w:val="left"/>
      <w:pPr>
        <w:ind w:left="425" w:hanging="425"/>
      </w:pPr>
      <w:rPr>
        <w:rFonts w:hint="default"/>
      </w:rPr>
    </w:lvl>
  </w:abstractNum>
  <w:abstractNum w:abstractNumId="113" w15:restartNumberingAfterBreak="0">
    <w:nsid w:val="746D14E5"/>
    <w:multiLevelType w:val="singleLevel"/>
    <w:tmpl w:val="746D14E5"/>
    <w:lvl w:ilvl="0">
      <w:start w:val="1"/>
      <w:numFmt w:val="chineseCounting"/>
      <w:suff w:val="nothing"/>
      <w:lvlText w:val="（%1）"/>
      <w:lvlJc w:val="left"/>
      <w:pPr>
        <w:ind w:left="0" w:firstLine="420"/>
      </w:pPr>
      <w:rPr>
        <w:rFonts w:hint="eastAsia"/>
      </w:rPr>
    </w:lvl>
  </w:abstractNum>
  <w:abstractNum w:abstractNumId="114" w15:restartNumberingAfterBreak="0">
    <w:nsid w:val="7503F376"/>
    <w:multiLevelType w:val="singleLevel"/>
    <w:tmpl w:val="7503F376"/>
    <w:lvl w:ilvl="0">
      <w:start w:val="1"/>
      <w:numFmt w:val="lowerLetter"/>
      <w:lvlText w:val="%1."/>
      <w:lvlJc w:val="left"/>
      <w:pPr>
        <w:ind w:left="425" w:hanging="425"/>
      </w:pPr>
      <w:rPr>
        <w:rFonts w:hint="default"/>
      </w:rPr>
    </w:lvl>
  </w:abstractNum>
  <w:abstractNum w:abstractNumId="115" w15:restartNumberingAfterBreak="0">
    <w:nsid w:val="772B0E9E"/>
    <w:multiLevelType w:val="singleLevel"/>
    <w:tmpl w:val="772B0E9E"/>
    <w:lvl w:ilvl="0">
      <w:start w:val="1"/>
      <w:numFmt w:val="chineseCounting"/>
      <w:suff w:val="nothing"/>
      <w:lvlText w:val="（%1）"/>
      <w:lvlJc w:val="left"/>
      <w:pPr>
        <w:ind w:left="0" w:firstLine="420"/>
      </w:pPr>
      <w:rPr>
        <w:rFonts w:hint="eastAsia"/>
      </w:rPr>
    </w:lvl>
  </w:abstractNum>
  <w:abstractNum w:abstractNumId="116" w15:restartNumberingAfterBreak="0">
    <w:nsid w:val="7BF83829"/>
    <w:multiLevelType w:val="multilevel"/>
    <w:tmpl w:val="7BF83829"/>
    <w:lvl w:ilvl="0">
      <w:start w:val="1"/>
      <w:numFmt w:val="chineseCountingThousand"/>
      <w:lvlText w:val="第%1条"/>
      <w:lvlJc w:val="left"/>
      <w:pPr>
        <w:tabs>
          <w:tab w:val="left" w:pos="567"/>
        </w:tabs>
        <w:ind w:left="0" w:firstLine="482"/>
      </w:pPr>
      <w:rPr>
        <w:rFonts w:eastAsia="黑体" w:hint="eastAsia"/>
        <w:b w:val="0"/>
        <w:i w:val="0"/>
        <w:sz w:val="24"/>
        <w:lang w:val="en-US"/>
      </w:rPr>
    </w:lvl>
    <w:lvl w:ilvl="1">
      <w:start w:val="1"/>
      <w:numFmt w:val="chineseCountingThousand"/>
      <w:lvlText w:val="第%2条"/>
      <w:lvlJc w:val="center"/>
      <w:pPr>
        <w:tabs>
          <w:tab w:val="left" w:pos="900"/>
        </w:tabs>
        <w:ind w:left="-234" w:firstLine="1134"/>
      </w:pPr>
      <w:rPr>
        <w:rFonts w:eastAsia="黑体" w:hint="eastAsia"/>
        <w:sz w:val="24"/>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17" w15:restartNumberingAfterBreak="0">
    <w:nsid w:val="7D10C0D1"/>
    <w:multiLevelType w:val="singleLevel"/>
    <w:tmpl w:val="7D10C0D1"/>
    <w:lvl w:ilvl="0">
      <w:start w:val="1"/>
      <w:numFmt w:val="chineseCounting"/>
      <w:suff w:val="nothing"/>
      <w:lvlText w:val="（%1）"/>
      <w:lvlJc w:val="left"/>
      <w:pPr>
        <w:ind w:left="0" w:firstLine="420"/>
      </w:pPr>
      <w:rPr>
        <w:rFonts w:hint="eastAsia"/>
      </w:rPr>
    </w:lvl>
  </w:abstractNum>
  <w:abstractNum w:abstractNumId="118" w15:restartNumberingAfterBreak="0">
    <w:nsid w:val="7F17A515"/>
    <w:multiLevelType w:val="singleLevel"/>
    <w:tmpl w:val="7F17A515"/>
    <w:lvl w:ilvl="0">
      <w:start w:val="1"/>
      <w:numFmt w:val="chineseCounting"/>
      <w:suff w:val="nothing"/>
      <w:lvlText w:val="%1、"/>
      <w:lvlJc w:val="left"/>
      <w:pPr>
        <w:ind w:left="0" w:firstLine="420"/>
      </w:pPr>
      <w:rPr>
        <w:rFonts w:hint="eastAsia"/>
      </w:rPr>
    </w:lvl>
  </w:abstractNum>
  <w:num w:numId="1">
    <w:abstractNumId w:val="22"/>
  </w:num>
  <w:num w:numId="2">
    <w:abstractNumId w:val="49"/>
  </w:num>
  <w:num w:numId="3">
    <w:abstractNumId w:val="55"/>
  </w:num>
  <w:num w:numId="4">
    <w:abstractNumId w:val="115"/>
  </w:num>
  <w:num w:numId="5">
    <w:abstractNumId w:val="19"/>
  </w:num>
  <w:num w:numId="6">
    <w:abstractNumId w:val="84"/>
  </w:num>
  <w:num w:numId="7">
    <w:abstractNumId w:val="35"/>
  </w:num>
  <w:num w:numId="8">
    <w:abstractNumId w:val="26"/>
  </w:num>
  <w:num w:numId="9">
    <w:abstractNumId w:val="70"/>
  </w:num>
  <w:num w:numId="10">
    <w:abstractNumId w:val="90"/>
  </w:num>
  <w:num w:numId="11">
    <w:abstractNumId w:val="29"/>
  </w:num>
  <w:num w:numId="12">
    <w:abstractNumId w:val="118"/>
  </w:num>
  <w:num w:numId="13">
    <w:abstractNumId w:val="78"/>
  </w:num>
  <w:num w:numId="14">
    <w:abstractNumId w:val="41"/>
  </w:num>
  <w:num w:numId="15">
    <w:abstractNumId w:val="117"/>
  </w:num>
  <w:num w:numId="16">
    <w:abstractNumId w:val="8"/>
  </w:num>
  <w:num w:numId="17">
    <w:abstractNumId w:val="31"/>
  </w:num>
  <w:num w:numId="18">
    <w:abstractNumId w:val="110"/>
  </w:num>
  <w:num w:numId="19">
    <w:abstractNumId w:val="107"/>
  </w:num>
  <w:num w:numId="20">
    <w:abstractNumId w:val="85"/>
  </w:num>
  <w:num w:numId="21">
    <w:abstractNumId w:val="76"/>
  </w:num>
  <w:num w:numId="22">
    <w:abstractNumId w:val="63"/>
  </w:num>
  <w:num w:numId="23">
    <w:abstractNumId w:val="87"/>
  </w:num>
  <w:num w:numId="24">
    <w:abstractNumId w:val="21"/>
  </w:num>
  <w:num w:numId="25">
    <w:abstractNumId w:val="5"/>
  </w:num>
  <w:num w:numId="26">
    <w:abstractNumId w:val="80"/>
  </w:num>
  <w:num w:numId="27">
    <w:abstractNumId w:val="50"/>
  </w:num>
  <w:num w:numId="28">
    <w:abstractNumId w:val="65"/>
  </w:num>
  <w:num w:numId="29">
    <w:abstractNumId w:val="111"/>
  </w:num>
  <w:num w:numId="30">
    <w:abstractNumId w:val="88"/>
  </w:num>
  <w:num w:numId="31">
    <w:abstractNumId w:val="79"/>
  </w:num>
  <w:num w:numId="32">
    <w:abstractNumId w:val="104"/>
  </w:num>
  <w:num w:numId="33">
    <w:abstractNumId w:val="51"/>
  </w:num>
  <w:num w:numId="34">
    <w:abstractNumId w:val="13"/>
  </w:num>
  <w:num w:numId="35">
    <w:abstractNumId w:val="109"/>
  </w:num>
  <w:num w:numId="36">
    <w:abstractNumId w:val="6"/>
  </w:num>
  <w:num w:numId="37">
    <w:abstractNumId w:val="53"/>
  </w:num>
  <w:num w:numId="38">
    <w:abstractNumId w:val="4"/>
  </w:num>
  <w:num w:numId="39">
    <w:abstractNumId w:val="38"/>
  </w:num>
  <w:num w:numId="40">
    <w:abstractNumId w:val="33"/>
  </w:num>
  <w:num w:numId="41">
    <w:abstractNumId w:val="97"/>
  </w:num>
  <w:num w:numId="42">
    <w:abstractNumId w:val="94"/>
  </w:num>
  <w:num w:numId="43">
    <w:abstractNumId w:val="45"/>
  </w:num>
  <w:num w:numId="44">
    <w:abstractNumId w:val="100"/>
  </w:num>
  <w:num w:numId="45">
    <w:abstractNumId w:val="56"/>
  </w:num>
  <w:num w:numId="46">
    <w:abstractNumId w:val="60"/>
  </w:num>
  <w:num w:numId="47">
    <w:abstractNumId w:val="75"/>
  </w:num>
  <w:num w:numId="48">
    <w:abstractNumId w:val="91"/>
  </w:num>
  <w:num w:numId="49">
    <w:abstractNumId w:val="73"/>
  </w:num>
  <w:num w:numId="50">
    <w:abstractNumId w:val="52"/>
  </w:num>
  <w:num w:numId="51">
    <w:abstractNumId w:val="86"/>
  </w:num>
  <w:num w:numId="52">
    <w:abstractNumId w:val="28"/>
  </w:num>
  <w:num w:numId="53">
    <w:abstractNumId w:val="89"/>
  </w:num>
  <w:num w:numId="54">
    <w:abstractNumId w:val="114"/>
  </w:num>
  <w:num w:numId="55">
    <w:abstractNumId w:val="72"/>
  </w:num>
  <w:num w:numId="56">
    <w:abstractNumId w:val="58"/>
  </w:num>
  <w:num w:numId="57">
    <w:abstractNumId w:val="47"/>
  </w:num>
  <w:num w:numId="58">
    <w:abstractNumId w:val="3"/>
  </w:num>
  <w:num w:numId="59">
    <w:abstractNumId w:val="69"/>
  </w:num>
  <w:num w:numId="60">
    <w:abstractNumId w:val="57"/>
  </w:num>
  <w:num w:numId="61">
    <w:abstractNumId w:val="92"/>
  </w:num>
  <w:num w:numId="62">
    <w:abstractNumId w:val="27"/>
  </w:num>
  <w:num w:numId="63">
    <w:abstractNumId w:val="17"/>
  </w:num>
  <w:num w:numId="64">
    <w:abstractNumId w:val="67"/>
  </w:num>
  <w:num w:numId="65">
    <w:abstractNumId w:val="93"/>
  </w:num>
  <w:num w:numId="66">
    <w:abstractNumId w:val="64"/>
  </w:num>
  <w:num w:numId="67">
    <w:abstractNumId w:val="74"/>
  </w:num>
  <w:num w:numId="68">
    <w:abstractNumId w:val="83"/>
  </w:num>
  <w:num w:numId="69">
    <w:abstractNumId w:val="40"/>
  </w:num>
  <w:num w:numId="70">
    <w:abstractNumId w:val="66"/>
  </w:num>
  <w:num w:numId="71">
    <w:abstractNumId w:val="16"/>
  </w:num>
  <w:num w:numId="72">
    <w:abstractNumId w:val="25"/>
  </w:num>
  <w:num w:numId="73">
    <w:abstractNumId w:val="77"/>
  </w:num>
  <w:num w:numId="74">
    <w:abstractNumId w:val="46"/>
  </w:num>
  <w:num w:numId="75">
    <w:abstractNumId w:val="112"/>
  </w:num>
  <w:num w:numId="76">
    <w:abstractNumId w:val="103"/>
  </w:num>
  <w:num w:numId="77">
    <w:abstractNumId w:val="108"/>
  </w:num>
  <w:num w:numId="78">
    <w:abstractNumId w:val="62"/>
  </w:num>
  <w:num w:numId="79">
    <w:abstractNumId w:val="15"/>
  </w:num>
  <w:num w:numId="80">
    <w:abstractNumId w:val="101"/>
  </w:num>
  <w:num w:numId="81">
    <w:abstractNumId w:val="68"/>
  </w:num>
  <w:num w:numId="82">
    <w:abstractNumId w:val="0"/>
  </w:num>
  <w:num w:numId="83">
    <w:abstractNumId w:val="12"/>
  </w:num>
  <w:num w:numId="84">
    <w:abstractNumId w:val="113"/>
  </w:num>
  <w:num w:numId="85">
    <w:abstractNumId w:val="9"/>
  </w:num>
  <w:num w:numId="86">
    <w:abstractNumId w:val="105"/>
  </w:num>
  <w:num w:numId="87">
    <w:abstractNumId w:val="20"/>
  </w:num>
  <w:num w:numId="88">
    <w:abstractNumId w:val="96"/>
  </w:num>
  <w:num w:numId="89">
    <w:abstractNumId w:val="24"/>
  </w:num>
  <w:num w:numId="90">
    <w:abstractNumId w:val="61"/>
  </w:num>
  <w:num w:numId="91">
    <w:abstractNumId w:val="23"/>
  </w:num>
  <w:num w:numId="92">
    <w:abstractNumId w:val="82"/>
  </w:num>
  <w:num w:numId="93">
    <w:abstractNumId w:val="71"/>
  </w:num>
  <w:num w:numId="94">
    <w:abstractNumId w:val="81"/>
  </w:num>
  <w:num w:numId="95">
    <w:abstractNumId w:val="37"/>
  </w:num>
  <w:num w:numId="96">
    <w:abstractNumId w:val="99"/>
  </w:num>
  <w:num w:numId="97">
    <w:abstractNumId w:val="102"/>
  </w:num>
  <w:num w:numId="98">
    <w:abstractNumId w:val="106"/>
  </w:num>
  <w:num w:numId="99">
    <w:abstractNumId w:val="2"/>
  </w:num>
  <w:num w:numId="100">
    <w:abstractNumId w:val="32"/>
  </w:num>
  <w:num w:numId="101">
    <w:abstractNumId w:val="54"/>
  </w:num>
  <w:num w:numId="102">
    <w:abstractNumId w:val="39"/>
  </w:num>
  <w:num w:numId="103">
    <w:abstractNumId w:val="14"/>
  </w:num>
  <w:num w:numId="104">
    <w:abstractNumId w:val="48"/>
  </w:num>
  <w:num w:numId="105">
    <w:abstractNumId w:val="59"/>
  </w:num>
  <w:num w:numId="106">
    <w:abstractNumId w:val="98"/>
  </w:num>
  <w:num w:numId="107">
    <w:abstractNumId w:val="18"/>
  </w:num>
  <w:num w:numId="108">
    <w:abstractNumId w:val="11"/>
  </w:num>
  <w:num w:numId="109">
    <w:abstractNumId w:val="36"/>
  </w:num>
  <w:num w:numId="110">
    <w:abstractNumId w:val="7"/>
  </w:num>
  <w:num w:numId="111">
    <w:abstractNumId w:val="10"/>
  </w:num>
  <w:num w:numId="112">
    <w:abstractNumId w:val="44"/>
  </w:num>
  <w:num w:numId="113">
    <w:abstractNumId w:val="34"/>
  </w:num>
  <w:num w:numId="114">
    <w:abstractNumId w:val="116"/>
  </w:num>
  <w:num w:numId="115">
    <w:abstractNumId w:val="43"/>
  </w:num>
  <w:num w:numId="116">
    <w:abstractNumId w:val="30"/>
  </w:num>
  <w:num w:numId="117">
    <w:abstractNumId w:val="95"/>
  </w:num>
  <w:num w:numId="118">
    <w:abstractNumId w:val="1"/>
  </w:num>
  <w:num w:numId="119">
    <w:abstractNumId w:val="4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622018"/>
    <w:rsid w:val="00080589"/>
    <w:rsid w:val="002F3980"/>
    <w:rsid w:val="004B6B4A"/>
    <w:rsid w:val="0078515E"/>
    <w:rsid w:val="00D93FC0"/>
    <w:rsid w:val="2D622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85A53"/>
  <w15:docId w15:val="{C37734A9-5F60-4932-B66F-A32F696F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F398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F3980"/>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F3980"/>
    <w:rPr>
      <w:rFonts w:ascii="Cambria" w:eastAsia="宋体" w:hAnsi="Cambria" w:cs="Times New Roman"/>
      <w:b/>
      <w:bCs/>
      <w:kern w:val="2"/>
      <w:sz w:val="32"/>
      <w:szCs w:val="32"/>
    </w:rPr>
  </w:style>
  <w:style w:type="character" w:customStyle="1" w:styleId="10">
    <w:name w:val="标题 1 字符"/>
    <w:basedOn w:val="a0"/>
    <w:link w:val="1"/>
    <w:rsid w:val="002F3980"/>
    <w:rPr>
      <w:b/>
      <w:bCs/>
      <w:kern w:val="44"/>
      <w:sz w:val="44"/>
      <w:szCs w:val="44"/>
    </w:rPr>
  </w:style>
  <w:style w:type="paragraph" w:styleId="a3">
    <w:name w:val="No Spacing"/>
    <w:link w:val="a4"/>
    <w:uiPriority w:val="1"/>
    <w:qFormat/>
    <w:rsid w:val="0078515E"/>
    <w:rPr>
      <w:sz w:val="22"/>
      <w:szCs w:val="22"/>
    </w:rPr>
  </w:style>
  <w:style w:type="character" w:customStyle="1" w:styleId="a4">
    <w:name w:val="无间隔 字符"/>
    <w:basedOn w:val="a0"/>
    <w:link w:val="a3"/>
    <w:uiPriority w:val="1"/>
    <w:rsid w:val="0078515E"/>
    <w:rPr>
      <w:sz w:val="22"/>
      <w:szCs w:val="22"/>
    </w:rPr>
  </w:style>
  <w:style w:type="paragraph" w:styleId="TOC">
    <w:name w:val="TOC Heading"/>
    <w:basedOn w:val="1"/>
    <w:next w:val="a"/>
    <w:uiPriority w:val="39"/>
    <w:unhideWhenUsed/>
    <w:qFormat/>
    <w:rsid w:val="0078515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3">
    <w:name w:val="toc 3"/>
    <w:basedOn w:val="a"/>
    <w:next w:val="a"/>
    <w:autoRedefine/>
    <w:uiPriority w:val="39"/>
    <w:rsid w:val="0078515E"/>
    <w:pPr>
      <w:ind w:leftChars="400" w:left="840"/>
    </w:pPr>
  </w:style>
  <w:style w:type="paragraph" w:styleId="TOC2">
    <w:name w:val="toc 2"/>
    <w:basedOn w:val="a"/>
    <w:next w:val="a"/>
    <w:autoRedefine/>
    <w:uiPriority w:val="39"/>
    <w:rsid w:val="0078515E"/>
    <w:pPr>
      <w:ind w:leftChars="200" w:left="420"/>
    </w:pPr>
  </w:style>
  <w:style w:type="paragraph" w:styleId="TOC1">
    <w:name w:val="toc 1"/>
    <w:basedOn w:val="a"/>
    <w:next w:val="a"/>
    <w:autoRedefine/>
    <w:uiPriority w:val="39"/>
    <w:rsid w:val="0078515E"/>
  </w:style>
  <w:style w:type="character" w:styleId="a5">
    <w:name w:val="Hyperlink"/>
    <w:basedOn w:val="a0"/>
    <w:uiPriority w:val="99"/>
    <w:unhideWhenUsed/>
    <w:rsid w:val="007851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508477B82649C68079A8FBEC57FDB6"/>
        <w:category>
          <w:name w:val="常规"/>
          <w:gallery w:val="placeholder"/>
        </w:category>
        <w:types>
          <w:type w:val="bbPlcHdr"/>
        </w:types>
        <w:behaviors>
          <w:behavior w:val="content"/>
        </w:behaviors>
        <w:guid w:val="{ACE6CBF9-5E41-46E0-A22D-0EB5FB7BE366}"/>
      </w:docPartPr>
      <w:docPartBody>
        <w:p w:rsidR="00000000" w:rsidRDefault="00C11315" w:rsidP="00C11315">
          <w:pPr>
            <w:pStyle w:val="5A508477B82649C68079A8FBEC57FDB6"/>
          </w:pPr>
          <w:r>
            <w:rPr>
              <w:rFonts w:asciiTheme="majorHAnsi" w:eastAsiaTheme="majorEastAsia" w:hAnsiTheme="majorHAnsi" w:cstheme="majorBidi"/>
              <w:caps/>
              <w:color w:val="4472C4" w:themeColor="accent1"/>
              <w:sz w:val="80"/>
              <w:szCs w:val="80"/>
              <w:lang w:val="zh-CN"/>
            </w:rPr>
            <w:t>[文档标题]</w:t>
          </w:r>
        </w:p>
      </w:docPartBody>
    </w:docPart>
    <w:docPart>
      <w:docPartPr>
        <w:name w:val="BE28820D8E164F549ED4AD2B0C1B9030"/>
        <w:category>
          <w:name w:val="常规"/>
          <w:gallery w:val="placeholder"/>
        </w:category>
        <w:types>
          <w:type w:val="bbPlcHdr"/>
        </w:types>
        <w:behaviors>
          <w:behavior w:val="content"/>
        </w:behaviors>
        <w:guid w:val="{E03CE02B-325C-4C35-8B85-3305204509BF}"/>
      </w:docPartPr>
      <w:docPartBody>
        <w:p w:rsidR="00000000" w:rsidRDefault="00C11315" w:rsidP="00C11315">
          <w:pPr>
            <w:pStyle w:val="BE28820D8E164F549ED4AD2B0C1B9030"/>
          </w:pPr>
          <w:r>
            <w:rPr>
              <w:color w:val="4472C4" w:themeColor="accent1"/>
              <w:sz w:val="28"/>
              <w:szCs w:val="28"/>
              <w:lang w:val="zh-CN"/>
            </w:rPr>
            <w:t>[文档副标题]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15"/>
    <w:rsid w:val="003B4FFE"/>
    <w:rsid w:val="00C1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A508477B82649C68079A8FBEC57FDB6">
    <w:name w:val="5A508477B82649C68079A8FBEC57FDB6"/>
    <w:rsid w:val="00C11315"/>
    <w:pPr>
      <w:widowControl w:val="0"/>
      <w:jc w:val="both"/>
    </w:pPr>
  </w:style>
  <w:style w:type="paragraph" w:customStyle="1" w:styleId="BE28820D8E164F549ED4AD2B0C1B9030">
    <w:name w:val="BE28820D8E164F549ED4AD2B0C1B9030"/>
    <w:rsid w:val="00C1131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2020版</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50B5B41-49FA-4C92-B7AB-EF73B1C15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65</Pages>
  <Words>5128</Words>
  <Characters>29233</Characters>
  <Application>Microsoft Office Word</Application>
  <DocSecurity>0</DocSecurity>
  <Lines>243</Lines>
  <Paragraphs>68</Paragraphs>
  <ScaleCrop>false</ScaleCrop>
  <Company/>
  <LinksUpToDate>false</LinksUpToDate>
  <CharactersWithSpaces>34293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内部管理制度汇编</dc:title>
  <dc:subject>北京星辰黄斑病慈善基金会</dc:subject>
  <dc:creator>李培丽</dc:creator>
  <cp:lastModifiedBy>TS</cp:lastModifiedBy>
  <cp:revision>4</cp:revision>
  <dcterms:created xsi:type="dcterms:W3CDTF">2020-08-31T03:37:00Z</dcterms:created>
  <dcterms:modified xsi:type="dcterms:W3CDTF">2020-08-31T03:49:00Z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